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D9A" w14:textId="0CC43266" w:rsidR="003808AA" w:rsidRPr="004C4393" w:rsidRDefault="003808AA" w:rsidP="0075795A">
      <w:pPr>
        <w:pStyle w:val="Nagwek1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Opis techniczny </w:t>
      </w:r>
      <w:r w:rsidR="00D63065">
        <w:rPr>
          <w:rFonts w:ascii="Arial" w:hAnsi="Arial" w:cs="Arial"/>
          <w:sz w:val="20"/>
          <w:szCs w:val="20"/>
        </w:rPr>
        <w:t>Komora prefabrykowana Sienkiewicz</w:t>
      </w:r>
      <w:r w:rsidRPr="004C4393">
        <w:rPr>
          <w:rFonts w:ascii="Arial" w:hAnsi="Arial" w:cs="Arial"/>
          <w:sz w:val="20"/>
          <w:szCs w:val="20"/>
        </w:rPr>
        <w:t xml:space="preserve"> </w:t>
      </w:r>
    </w:p>
    <w:p w14:paraId="03235FA3" w14:textId="39DA4870" w:rsidR="003808AA" w:rsidRPr="00AF0310" w:rsidRDefault="003808A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>Opis rozwiązania konstrukcyjnego, charakterystyka materiałowa i informacj</w:t>
      </w:r>
      <w:r w:rsidR="00523657" w:rsidRPr="00AF0310">
        <w:rPr>
          <w:rFonts w:ascii="Arial" w:hAnsi="Arial" w:cs="Arial"/>
          <w:sz w:val="20"/>
          <w:szCs w:val="20"/>
        </w:rPr>
        <w:t>e</w:t>
      </w:r>
      <w:r w:rsidRPr="00AF0310">
        <w:rPr>
          <w:rFonts w:ascii="Arial" w:hAnsi="Arial" w:cs="Arial"/>
          <w:sz w:val="20"/>
          <w:szCs w:val="20"/>
        </w:rPr>
        <w:t xml:space="preserve"> dotycząc</w:t>
      </w:r>
      <w:r w:rsidR="00523657" w:rsidRPr="00AF0310">
        <w:rPr>
          <w:rFonts w:ascii="Arial" w:hAnsi="Arial" w:cs="Arial"/>
          <w:sz w:val="20"/>
          <w:szCs w:val="20"/>
        </w:rPr>
        <w:t>e</w:t>
      </w:r>
      <w:r w:rsidRPr="00AF0310">
        <w:rPr>
          <w:rFonts w:ascii="Arial" w:hAnsi="Arial" w:cs="Arial"/>
          <w:sz w:val="20"/>
          <w:szCs w:val="20"/>
        </w:rPr>
        <w:t xml:space="preserve"> projektowanych właściwości użytkowych </w:t>
      </w:r>
      <w:r w:rsidR="003E425B">
        <w:rPr>
          <w:rFonts w:ascii="Arial" w:hAnsi="Arial" w:cs="Arial"/>
          <w:sz w:val="20"/>
          <w:szCs w:val="20"/>
        </w:rPr>
        <w:t>komory</w:t>
      </w:r>
    </w:p>
    <w:p w14:paraId="15904FAD" w14:textId="4FF93145" w:rsidR="003E425B" w:rsidRPr="003E425B" w:rsidRDefault="003E425B" w:rsidP="00F610A7">
      <w:pPr>
        <w:spacing w:after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Komora</w:t>
      </w:r>
      <w:r w:rsidRPr="003E42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typowa Tornado UZRT zaprojektowana jako prostopadłościenna, żelbetowa, prefabrykowana, podziemna. </w:t>
      </w:r>
      <w:r w:rsidRPr="003E425B">
        <w:rPr>
          <w:sz w:val="20"/>
          <w:szCs w:val="20"/>
        </w:rPr>
        <w:t xml:space="preserve">Konstrukcja </w:t>
      </w:r>
      <w:r>
        <w:rPr>
          <w:sz w:val="20"/>
          <w:szCs w:val="20"/>
        </w:rPr>
        <w:t>komory typowej</w:t>
      </w:r>
      <w:r w:rsidRPr="003E425B">
        <w:rPr>
          <w:sz w:val="20"/>
          <w:szCs w:val="20"/>
        </w:rPr>
        <w:t xml:space="preserve"> składa się z następujących prefabrykowanych elementów: D – żelbetowa dennica, składająca się z płyty dennej i czterech ścian zewnętrznych, ściany połączone sztywno z płytą denną</w:t>
      </w:r>
      <w:r w:rsidR="00F610A7">
        <w:rPr>
          <w:sz w:val="20"/>
          <w:szCs w:val="20"/>
        </w:rPr>
        <w:t xml:space="preserve"> oraz</w:t>
      </w:r>
      <w:r w:rsidRPr="003E425B">
        <w:rPr>
          <w:sz w:val="20"/>
          <w:szCs w:val="20"/>
        </w:rPr>
        <w:t xml:space="preserve"> P – żelbetowa pokrywa oparta przegubowo na ścianach dennicy</w:t>
      </w:r>
      <w:r w:rsidR="00F610A7">
        <w:rPr>
          <w:sz w:val="20"/>
          <w:szCs w:val="20"/>
        </w:rPr>
        <w:t>.</w:t>
      </w:r>
    </w:p>
    <w:p w14:paraId="5C4D5BB7" w14:textId="46AEFA4A" w:rsidR="003E425B" w:rsidRPr="003E425B" w:rsidRDefault="003E425B" w:rsidP="003E425B">
      <w:pPr>
        <w:spacing w:after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Komora</w:t>
      </w:r>
      <w:r w:rsidRPr="003E425B">
        <w:rPr>
          <w:sz w:val="20"/>
          <w:szCs w:val="20"/>
        </w:rPr>
        <w:t xml:space="preserve"> jest przystosowan</w:t>
      </w:r>
      <w:r>
        <w:rPr>
          <w:sz w:val="20"/>
          <w:szCs w:val="20"/>
        </w:rPr>
        <w:t>a</w:t>
      </w:r>
      <w:r w:rsidRPr="003E425B">
        <w:rPr>
          <w:sz w:val="20"/>
          <w:szCs w:val="20"/>
        </w:rPr>
        <w:t xml:space="preserve"> do zabudowy w terenie obciążonym ruchem samochodowym o maksymalnym nacisku 115 </w:t>
      </w:r>
      <w:proofErr w:type="spellStart"/>
      <w:r w:rsidRPr="003E425B">
        <w:rPr>
          <w:sz w:val="20"/>
          <w:szCs w:val="20"/>
        </w:rPr>
        <w:t>kN</w:t>
      </w:r>
      <w:proofErr w:type="spellEnd"/>
      <w:r w:rsidRPr="003E425B">
        <w:rPr>
          <w:sz w:val="20"/>
          <w:szCs w:val="20"/>
        </w:rPr>
        <w:t>/oś (DMC 40t).</w:t>
      </w:r>
    </w:p>
    <w:p w14:paraId="6EA8D7F8" w14:textId="1EC45A58" w:rsidR="0075795A" w:rsidRPr="004A11AA" w:rsidRDefault="0075795A" w:rsidP="0075795A">
      <w:pPr>
        <w:spacing w:after="0"/>
        <w:jc w:val="both"/>
        <w:rPr>
          <w:color w:val="EE0000"/>
          <w:sz w:val="20"/>
          <w:szCs w:val="20"/>
        </w:rPr>
      </w:pPr>
    </w:p>
    <w:p w14:paraId="2346F5E8" w14:textId="77777777" w:rsidR="00FC61E1" w:rsidRDefault="00FC61E1" w:rsidP="003808AA">
      <w:pPr>
        <w:spacing w:after="0"/>
        <w:rPr>
          <w:b/>
          <w:sz w:val="20"/>
          <w:szCs w:val="20"/>
        </w:rPr>
      </w:pPr>
    </w:p>
    <w:p w14:paraId="220E0991" w14:textId="5752DF6F" w:rsidR="003808AA" w:rsidRPr="004C4393" w:rsidRDefault="003808AA" w:rsidP="003808AA">
      <w:pPr>
        <w:spacing w:after="0"/>
        <w:rPr>
          <w:b/>
          <w:sz w:val="20"/>
          <w:szCs w:val="20"/>
        </w:rPr>
      </w:pPr>
      <w:r w:rsidRPr="004C4393">
        <w:rPr>
          <w:b/>
          <w:sz w:val="20"/>
          <w:szCs w:val="20"/>
        </w:rPr>
        <w:t xml:space="preserve">Tabela 1 Parametry techniczne </w:t>
      </w:r>
      <w:r w:rsidR="003E425B">
        <w:rPr>
          <w:b/>
          <w:sz w:val="20"/>
          <w:szCs w:val="20"/>
        </w:rPr>
        <w:t>komory</w:t>
      </w:r>
    </w:p>
    <w:tbl>
      <w:tblPr>
        <w:tblStyle w:val="Tabela-Siatka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FC61E1" w:rsidRPr="004C4393" w14:paraId="78069872" w14:textId="77777777" w:rsidTr="00A908D1">
        <w:tc>
          <w:tcPr>
            <w:tcW w:w="4530" w:type="dxa"/>
          </w:tcPr>
          <w:p w14:paraId="76C19F6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Specyfikacja techniczna:</w:t>
            </w:r>
          </w:p>
        </w:tc>
        <w:tc>
          <w:tcPr>
            <w:tcW w:w="4537" w:type="dxa"/>
          </w:tcPr>
          <w:p w14:paraId="7D0D085B" w14:textId="10638CC6" w:rsidR="00FC61E1" w:rsidRPr="004C4393" w:rsidRDefault="00FC61E1" w:rsidP="00FC61E1">
            <w:pPr>
              <w:spacing w:after="0"/>
            </w:pPr>
            <w:r w:rsidRPr="004C4393">
              <w:t xml:space="preserve">Krajowa </w:t>
            </w:r>
            <w:r w:rsidR="0075795A">
              <w:t>Ocena Techniczna nr IBDiM-KOT-2023/</w:t>
            </w:r>
            <w:r w:rsidR="00D63065">
              <w:t>0961</w:t>
            </w:r>
            <w:r w:rsidR="0075795A">
              <w:t xml:space="preserve"> wydanie 1</w:t>
            </w:r>
          </w:p>
        </w:tc>
      </w:tr>
      <w:tr w:rsidR="00FC61E1" w:rsidRPr="004C4393" w14:paraId="1A6D8E18" w14:textId="77777777" w:rsidTr="00A908D1">
        <w:tc>
          <w:tcPr>
            <w:tcW w:w="4530" w:type="dxa"/>
          </w:tcPr>
          <w:p w14:paraId="11BAC09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Parametry trwałościowe:</w:t>
            </w:r>
          </w:p>
        </w:tc>
        <w:tc>
          <w:tcPr>
            <w:tcW w:w="4537" w:type="dxa"/>
          </w:tcPr>
          <w:p w14:paraId="447AFCE1" w14:textId="5DCE203C" w:rsidR="00FC61E1" w:rsidRPr="004C4393" w:rsidRDefault="00FC61E1" w:rsidP="00FC61E1">
            <w:pPr>
              <w:spacing w:after="0"/>
            </w:pPr>
            <w:r w:rsidRPr="004C4393">
              <w:t xml:space="preserve">Wytrzymałość na ściskanie: klasa C45/55 </w:t>
            </w:r>
            <w:r w:rsidRPr="004C4393">
              <w:br/>
              <w:t>- Wskaźnik w/c: ≤ 0,45</w:t>
            </w:r>
          </w:p>
          <w:p w14:paraId="3D441B08" w14:textId="77777777" w:rsidR="00FC61E1" w:rsidRPr="004C4393" w:rsidRDefault="00FC61E1" w:rsidP="00FC61E1">
            <w:pPr>
              <w:spacing w:after="0"/>
            </w:pPr>
            <w:r w:rsidRPr="004C4393">
              <w:t>- Klasa zawartości chlorków: Cl 0,2</w:t>
            </w:r>
          </w:p>
          <w:p w14:paraId="78CDCCD5" w14:textId="77777777" w:rsidR="00FC61E1" w:rsidRPr="004C4393" w:rsidRDefault="00FC61E1" w:rsidP="00FC61E1">
            <w:pPr>
              <w:spacing w:after="0"/>
            </w:pPr>
            <w:r w:rsidRPr="004C4393">
              <w:t>- Stopień wodoszczelności: W12</w:t>
            </w:r>
          </w:p>
          <w:p w14:paraId="0A37F9CC" w14:textId="77777777" w:rsidR="00FC61E1" w:rsidRPr="004C4393" w:rsidRDefault="00FC61E1" w:rsidP="00FC61E1">
            <w:pPr>
              <w:spacing w:after="0"/>
            </w:pPr>
            <w:r w:rsidRPr="004C4393">
              <w:t>- Stopień mrozoodporności w wodzie: F150</w:t>
            </w:r>
          </w:p>
          <w:p w14:paraId="2076C8AD" w14:textId="77777777" w:rsidR="00FC61E1" w:rsidRPr="004C4393" w:rsidRDefault="00FC61E1" w:rsidP="00FC61E1">
            <w:pPr>
              <w:spacing w:after="0"/>
            </w:pPr>
            <w:r w:rsidRPr="004C4393">
              <w:t xml:space="preserve">- Nasiąkliwość: ≤ 5% </w:t>
            </w:r>
          </w:p>
          <w:p w14:paraId="439347A7" w14:textId="77777777" w:rsidR="00FC61E1" w:rsidRDefault="00FC61E1" w:rsidP="00FC61E1">
            <w:pPr>
              <w:spacing w:after="0"/>
            </w:pPr>
            <w:r w:rsidRPr="004C4393">
              <w:t>- Klasy ekspozycji wg PN-EN 206+A1:2016-12 + PN-B-06265:2018-10: XC4, XS</w:t>
            </w:r>
            <w:r w:rsidR="004A11AA">
              <w:t>1</w:t>
            </w:r>
            <w:r w:rsidRPr="004C4393">
              <w:t>, XD</w:t>
            </w:r>
            <w:r w:rsidR="004A11AA">
              <w:t>1</w:t>
            </w:r>
            <w:r w:rsidRPr="004C4393">
              <w:t>, XF</w:t>
            </w:r>
            <w:r w:rsidR="004A11AA">
              <w:t>3</w:t>
            </w:r>
            <w:r w:rsidRPr="004C4393">
              <w:t xml:space="preserve">, XA1 </w:t>
            </w:r>
            <w:r w:rsidR="00E74056">
              <w:t>(możliwość wykonania w klasie XA3)</w:t>
            </w:r>
          </w:p>
          <w:p w14:paraId="07FD45DB" w14:textId="230F7C71" w:rsidR="00183C78" w:rsidRPr="004C4393" w:rsidRDefault="00183C78" w:rsidP="00FC61E1">
            <w:pPr>
              <w:spacing w:after="0"/>
            </w:pPr>
            <w:r>
              <w:t>- Klasa szczelności: komorę</w:t>
            </w:r>
            <w:r w:rsidRPr="002B2984">
              <w:t xml:space="preserve"> zaprojektowano w klasie szczelności 1 wg PN-EN 1992-3</w:t>
            </w:r>
          </w:p>
        </w:tc>
      </w:tr>
    </w:tbl>
    <w:p w14:paraId="12594B01" w14:textId="0FEFDC4A" w:rsidR="0075795A" w:rsidRPr="00AF0310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>Przeznaczenie</w:t>
      </w:r>
    </w:p>
    <w:p w14:paraId="069F232F" w14:textId="019C5B02" w:rsidR="0075795A" w:rsidRPr="00F610A7" w:rsidRDefault="003E425B" w:rsidP="0075795A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Typowe komory</w:t>
      </w:r>
      <w:r w:rsidR="0075795A" w:rsidRPr="00F610A7">
        <w:rPr>
          <w:color w:val="000000" w:themeColor="text1"/>
          <w:sz w:val="20"/>
          <w:szCs w:val="20"/>
        </w:rPr>
        <w:t xml:space="preserve"> żelbetowe są przeznaczone do okresowego magazynowania lub retencji wód opadowych, jak również, dzięki wysokiej odporności stosowanego betonu, mogą być wykorzystywane do magazynowania lub retencji ścieków sanitarnych (bytowo-gospodarczych, komunalnych,) ścieków pochodzenia rolniczego lub wody technologicznej, przeciwpożarowej i innych mediów, których zakres jest bardzo szeroki. </w:t>
      </w:r>
    </w:p>
    <w:p w14:paraId="4ABBED2C" w14:textId="3C8DBFA2" w:rsidR="0075795A" w:rsidRPr="00F610A7" w:rsidRDefault="00F610A7" w:rsidP="0075795A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Komory m</w:t>
      </w:r>
      <w:r w:rsidR="0075795A" w:rsidRPr="00F610A7">
        <w:rPr>
          <w:color w:val="000000" w:themeColor="text1"/>
          <w:sz w:val="20"/>
          <w:szCs w:val="20"/>
        </w:rPr>
        <w:t xml:space="preserve">ogą być również stosowane jako komory inspekcyjne, przepływowe, połączeniowe, komory armatury, tłoczni, obudowy urządzeń technologicznych sieci kanalizacyjnych, jako separatory, pompownie lub zbiorniki będące elementami oczyszczalni ścieków. </w:t>
      </w:r>
    </w:p>
    <w:p w14:paraId="367A7C84" w14:textId="746D6E7F" w:rsidR="0075795A" w:rsidRPr="004A11AA" w:rsidRDefault="0075795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A11AA">
        <w:rPr>
          <w:rFonts w:ascii="Arial" w:hAnsi="Arial" w:cs="Arial"/>
          <w:sz w:val="20"/>
          <w:szCs w:val="20"/>
        </w:rPr>
        <w:t>Dane wyjściowe</w:t>
      </w:r>
    </w:p>
    <w:p w14:paraId="5659591D" w14:textId="4DD57378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Pojemność całkowita </w:t>
      </w:r>
      <w:r w:rsidR="004A11AA" w:rsidRPr="004A11AA">
        <w:rPr>
          <w:sz w:val="20"/>
          <w:szCs w:val="20"/>
        </w:rPr>
        <w:t>komory</w:t>
      </w:r>
      <w:r w:rsidRPr="004A11AA">
        <w:rPr>
          <w:sz w:val="20"/>
          <w:szCs w:val="20"/>
        </w:rPr>
        <w:t xml:space="preserve"> </w:t>
      </w:r>
      <w:r w:rsidRPr="004A11AA">
        <w:rPr>
          <w:sz w:val="20"/>
          <w:szCs w:val="20"/>
        </w:rPr>
        <w:tab/>
        <w:t xml:space="preserve">V= </w:t>
      </w:r>
      <w:r w:rsidRPr="004A11AA">
        <w:rPr>
          <w:sz w:val="20"/>
          <w:szCs w:val="20"/>
          <w:highlight w:val="yellow"/>
        </w:rPr>
        <w:t>…</w:t>
      </w:r>
      <w:r w:rsidRPr="004A11AA">
        <w:rPr>
          <w:sz w:val="20"/>
          <w:szCs w:val="20"/>
        </w:rPr>
        <w:t xml:space="preserve"> m</w:t>
      </w:r>
      <w:r w:rsidRPr="004A11AA">
        <w:rPr>
          <w:sz w:val="20"/>
          <w:szCs w:val="20"/>
          <w:vertAlign w:val="superscript"/>
        </w:rPr>
        <w:t>3</w:t>
      </w:r>
    </w:p>
    <w:p w14:paraId="3CBC80B5" w14:textId="7B5DC594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Wymiary wew. </w:t>
      </w:r>
      <w:r w:rsidR="004A11AA" w:rsidRPr="004A11AA">
        <w:rPr>
          <w:sz w:val="20"/>
          <w:szCs w:val="20"/>
        </w:rPr>
        <w:t>komory</w:t>
      </w:r>
      <w:r w:rsidRPr="004A11AA">
        <w:rPr>
          <w:sz w:val="20"/>
          <w:szCs w:val="20"/>
        </w:rPr>
        <w:t xml:space="preserve">: </w:t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  <w:highlight w:val="yellow"/>
        </w:rPr>
        <w:t>….</w:t>
      </w:r>
      <w:r w:rsidRPr="004A11AA">
        <w:rPr>
          <w:sz w:val="20"/>
          <w:szCs w:val="20"/>
        </w:rPr>
        <w:t xml:space="preserve"> m x 6,00 m x</w:t>
      </w:r>
      <w:proofErr w:type="gramStart"/>
      <w:r w:rsidRPr="004A11AA">
        <w:rPr>
          <w:sz w:val="20"/>
          <w:szCs w:val="20"/>
        </w:rPr>
        <w:t xml:space="preserve"> ….</w:t>
      </w:r>
      <w:proofErr w:type="gramEnd"/>
      <w:r w:rsidRPr="004A11AA">
        <w:rPr>
          <w:sz w:val="20"/>
          <w:szCs w:val="20"/>
        </w:rPr>
        <w:t>. m (dł. x szer. x wys.)</w:t>
      </w:r>
    </w:p>
    <w:p w14:paraId="26A26B0F" w14:textId="7118DFD6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Rzędna dna </w:t>
      </w:r>
      <w:r w:rsidR="004A11AA" w:rsidRPr="004A11AA">
        <w:rPr>
          <w:sz w:val="20"/>
          <w:szCs w:val="20"/>
        </w:rPr>
        <w:t>komory</w:t>
      </w:r>
      <w:r w:rsidRPr="004A11AA">
        <w:rPr>
          <w:sz w:val="20"/>
          <w:szCs w:val="20"/>
        </w:rPr>
        <w:t>:</w:t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  <w:highlight w:val="yellow"/>
        </w:rPr>
        <w:t>….</w:t>
      </w:r>
      <w:r w:rsidRPr="004A11AA">
        <w:rPr>
          <w:sz w:val="20"/>
          <w:szCs w:val="20"/>
        </w:rPr>
        <w:t xml:space="preserve"> m n.p.m. </w:t>
      </w:r>
    </w:p>
    <w:p w14:paraId="3FF1E6FB" w14:textId="4F2745B2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Rzędna terenu nad </w:t>
      </w:r>
      <w:r w:rsidR="004A11AA" w:rsidRPr="004A11AA">
        <w:rPr>
          <w:sz w:val="20"/>
          <w:szCs w:val="20"/>
        </w:rPr>
        <w:t>komorą</w:t>
      </w:r>
      <w:r w:rsidRPr="004A11AA">
        <w:rPr>
          <w:sz w:val="20"/>
          <w:szCs w:val="20"/>
        </w:rPr>
        <w:t xml:space="preserve">: </w:t>
      </w:r>
      <w:r w:rsidRPr="004A11AA">
        <w:rPr>
          <w:sz w:val="20"/>
          <w:szCs w:val="20"/>
        </w:rPr>
        <w:tab/>
      </w:r>
      <w:r w:rsidRPr="004A11AA">
        <w:rPr>
          <w:sz w:val="20"/>
          <w:szCs w:val="20"/>
          <w:highlight w:val="yellow"/>
        </w:rPr>
        <w:t>…</w:t>
      </w:r>
      <w:r w:rsidRPr="004A11AA">
        <w:rPr>
          <w:sz w:val="20"/>
          <w:szCs w:val="20"/>
        </w:rPr>
        <w:t xml:space="preserve">  m n.p.m.</w:t>
      </w:r>
    </w:p>
    <w:p w14:paraId="3E36FE6E" w14:textId="2A91F389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>- Grunt zasypowy: grunt niespoisty o ciężarze objętościowym:</w:t>
      </w:r>
      <w:r w:rsidRPr="004A11AA">
        <w:rPr>
          <w:sz w:val="20"/>
          <w:szCs w:val="20"/>
        </w:rPr>
        <w:tab/>
        <w:t xml:space="preserve">17,5 </w:t>
      </w:r>
      <w:proofErr w:type="spellStart"/>
      <w:r w:rsidRPr="004A11AA">
        <w:rPr>
          <w:sz w:val="20"/>
          <w:szCs w:val="20"/>
        </w:rPr>
        <w:t>kN</w:t>
      </w:r>
      <w:proofErr w:type="spellEnd"/>
      <w:r w:rsidRPr="004A11AA">
        <w:rPr>
          <w:sz w:val="20"/>
          <w:szCs w:val="20"/>
        </w:rPr>
        <w:t>/m</w:t>
      </w:r>
      <w:r w:rsidRPr="004A11AA">
        <w:rPr>
          <w:sz w:val="20"/>
          <w:szCs w:val="20"/>
          <w:vertAlign w:val="superscript"/>
        </w:rPr>
        <w:t xml:space="preserve">3 </w:t>
      </w:r>
    </w:p>
    <w:p w14:paraId="17E20EAA" w14:textId="3F3D7659" w:rsidR="0075795A" w:rsidRPr="004A11AA" w:rsidRDefault="0075795A" w:rsidP="0075795A">
      <w:pPr>
        <w:pStyle w:val="Akapitzlist"/>
        <w:ind w:left="360"/>
        <w:rPr>
          <w:sz w:val="20"/>
          <w:szCs w:val="20"/>
        </w:rPr>
      </w:pPr>
      <w:r w:rsidRPr="004A11AA">
        <w:rPr>
          <w:sz w:val="20"/>
          <w:szCs w:val="20"/>
        </w:rPr>
        <w:t xml:space="preserve">- Nad </w:t>
      </w:r>
      <w:r w:rsidR="004A11AA" w:rsidRPr="004A11AA">
        <w:rPr>
          <w:sz w:val="20"/>
          <w:szCs w:val="20"/>
        </w:rPr>
        <w:t>komorą</w:t>
      </w:r>
      <w:r w:rsidRPr="004A11AA">
        <w:rPr>
          <w:sz w:val="20"/>
          <w:szCs w:val="20"/>
        </w:rPr>
        <w:t xml:space="preserve"> dopuszczony ruch pojazdów o max nacisku: </w:t>
      </w:r>
      <w:r w:rsidRPr="004A11AA">
        <w:rPr>
          <w:sz w:val="20"/>
          <w:szCs w:val="20"/>
        </w:rPr>
        <w:tab/>
        <w:t xml:space="preserve">115 </w:t>
      </w:r>
      <w:proofErr w:type="spellStart"/>
      <w:r w:rsidRPr="004A11AA">
        <w:rPr>
          <w:sz w:val="20"/>
          <w:szCs w:val="20"/>
        </w:rPr>
        <w:t>kN</w:t>
      </w:r>
      <w:proofErr w:type="spellEnd"/>
      <w:r w:rsidRPr="004A11AA">
        <w:rPr>
          <w:sz w:val="20"/>
          <w:szCs w:val="20"/>
        </w:rPr>
        <w:t>/oś</w:t>
      </w:r>
      <w:r w:rsidR="00F610A7">
        <w:rPr>
          <w:sz w:val="20"/>
          <w:szCs w:val="20"/>
        </w:rPr>
        <w:t xml:space="preserve"> (DMC 40t)</w:t>
      </w:r>
    </w:p>
    <w:p w14:paraId="3CCE2084" w14:textId="3AD0912C" w:rsidR="003808AA" w:rsidRPr="00AF0310" w:rsidRDefault="003808A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lastRenderedPageBreak/>
        <w:t xml:space="preserve">Wyposażenie </w:t>
      </w:r>
      <w:r w:rsidR="004A11AA" w:rsidRPr="00AF0310">
        <w:rPr>
          <w:rFonts w:ascii="Arial" w:hAnsi="Arial" w:cs="Arial"/>
          <w:sz w:val="20"/>
          <w:szCs w:val="20"/>
        </w:rPr>
        <w:t>komory</w:t>
      </w:r>
    </w:p>
    <w:p w14:paraId="4EFFCB0C" w14:textId="4DCADD9B" w:rsidR="00F610A7" w:rsidRPr="00F610A7" w:rsidRDefault="0092500F" w:rsidP="00E74056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Komory typowe</w:t>
      </w:r>
      <w:r w:rsidR="00F610A7" w:rsidRPr="00F610A7">
        <w:rPr>
          <w:color w:val="000000" w:themeColor="text1"/>
          <w:sz w:val="20"/>
          <w:szCs w:val="20"/>
        </w:rPr>
        <w:t xml:space="preserve"> standardowo w pokrywie mają otwór pod właz DN600. </w:t>
      </w:r>
      <w:r w:rsidR="00F610A7" w:rsidRPr="00F610A7">
        <w:rPr>
          <w:color w:val="000000" w:themeColor="text1"/>
          <w:sz w:val="20"/>
          <w:szCs w:val="20"/>
        </w:rPr>
        <w:t xml:space="preserve">Zejście na dno komory umożliwiają stopnie </w:t>
      </w:r>
      <w:proofErr w:type="spellStart"/>
      <w:r w:rsidR="00F610A7" w:rsidRPr="00F610A7">
        <w:rPr>
          <w:color w:val="000000" w:themeColor="text1"/>
          <w:sz w:val="20"/>
          <w:szCs w:val="20"/>
        </w:rPr>
        <w:t>złazowe</w:t>
      </w:r>
      <w:proofErr w:type="spellEnd"/>
      <w:r w:rsidR="00F610A7" w:rsidRPr="00F610A7">
        <w:rPr>
          <w:color w:val="000000" w:themeColor="text1"/>
          <w:sz w:val="20"/>
          <w:szCs w:val="20"/>
        </w:rPr>
        <w:t xml:space="preserve"> powlekane</w:t>
      </w:r>
      <w:r w:rsidR="00F610A7" w:rsidRPr="00F610A7">
        <w:rPr>
          <w:color w:val="000000" w:themeColor="text1"/>
          <w:sz w:val="20"/>
          <w:szCs w:val="20"/>
        </w:rPr>
        <w:t xml:space="preserve">. </w:t>
      </w:r>
    </w:p>
    <w:p w14:paraId="57E7F258" w14:textId="36519B71" w:rsidR="00E74056" w:rsidRPr="00F610A7" w:rsidRDefault="004A11AA" w:rsidP="00E74056">
      <w:pPr>
        <w:spacing w:after="0"/>
        <w:ind w:firstLine="357"/>
        <w:jc w:val="both"/>
        <w:rPr>
          <w:color w:val="000000" w:themeColor="text1"/>
          <w:sz w:val="20"/>
          <w:szCs w:val="20"/>
        </w:rPr>
      </w:pPr>
      <w:r w:rsidRPr="00F610A7">
        <w:rPr>
          <w:color w:val="000000" w:themeColor="text1"/>
          <w:sz w:val="20"/>
          <w:szCs w:val="20"/>
        </w:rPr>
        <w:t>Komory</w:t>
      </w:r>
      <w:r w:rsidR="003808AA" w:rsidRPr="00F610A7">
        <w:rPr>
          <w:color w:val="000000" w:themeColor="text1"/>
          <w:sz w:val="20"/>
          <w:szCs w:val="20"/>
        </w:rPr>
        <w:t xml:space="preserve"> </w:t>
      </w:r>
      <w:r w:rsidR="00F610A7" w:rsidRPr="00F610A7">
        <w:rPr>
          <w:color w:val="000000" w:themeColor="text1"/>
          <w:sz w:val="20"/>
          <w:szCs w:val="20"/>
        </w:rPr>
        <w:t xml:space="preserve">(opcjonalnie) </w:t>
      </w:r>
      <w:r w:rsidRPr="00F610A7">
        <w:rPr>
          <w:color w:val="000000" w:themeColor="text1"/>
          <w:sz w:val="20"/>
          <w:szCs w:val="20"/>
        </w:rPr>
        <w:t xml:space="preserve">mogą być wyposażone </w:t>
      </w:r>
      <w:r w:rsidR="003808AA" w:rsidRPr="00F610A7">
        <w:rPr>
          <w:color w:val="000000" w:themeColor="text1"/>
          <w:sz w:val="20"/>
          <w:szCs w:val="20"/>
        </w:rPr>
        <w:t xml:space="preserve">w kominy </w:t>
      </w:r>
      <w:proofErr w:type="spellStart"/>
      <w:r w:rsidR="003808AA" w:rsidRPr="00F610A7">
        <w:rPr>
          <w:color w:val="000000" w:themeColor="text1"/>
          <w:sz w:val="20"/>
          <w:szCs w:val="20"/>
        </w:rPr>
        <w:t>złazowe</w:t>
      </w:r>
      <w:proofErr w:type="spellEnd"/>
      <w:r w:rsidR="003808AA" w:rsidRPr="00F610A7">
        <w:rPr>
          <w:color w:val="000000" w:themeColor="text1"/>
          <w:sz w:val="20"/>
          <w:szCs w:val="20"/>
        </w:rPr>
        <w:t xml:space="preserve"> o średnicy wewnętrznej </w:t>
      </w:r>
      <w:r w:rsidR="00202FCD" w:rsidRPr="00F610A7">
        <w:rPr>
          <w:color w:val="000000" w:themeColor="text1"/>
          <w:sz w:val="20"/>
          <w:szCs w:val="20"/>
        </w:rPr>
        <w:br/>
      </w:r>
      <w:r w:rsidRPr="00F610A7">
        <w:rPr>
          <w:color w:val="000000" w:themeColor="text1"/>
          <w:sz w:val="20"/>
          <w:szCs w:val="20"/>
          <w:highlight w:val="yellow"/>
        </w:rPr>
        <w:t>…</w:t>
      </w:r>
      <w:r w:rsidR="003808AA" w:rsidRPr="00F610A7">
        <w:rPr>
          <w:color w:val="000000" w:themeColor="text1"/>
          <w:sz w:val="20"/>
          <w:szCs w:val="20"/>
        </w:rPr>
        <w:t xml:space="preserve"> mm, umożliwiają</w:t>
      </w:r>
      <w:r w:rsidRPr="00F610A7">
        <w:rPr>
          <w:color w:val="000000" w:themeColor="text1"/>
          <w:sz w:val="20"/>
          <w:szCs w:val="20"/>
        </w:rPr>
        <w:t>ce</w:t>
      </w:r>
      <w:r w:rsidR="003808AA" w:rsidRPr="00F610A7">
        <w:rPr>
          <w:color w:val="000000" w:themeColor="text1"/>
          <w:sz w:val="20"/>
          <w:szCs w:val="20"/>
        </w:rPr>
        <w:t xml:space="preserve"> inspekcję </w:t>
      </w:r>
      <w:r w:rsidRPr="00F610A7">
        <w:rPr>
          <w:color w:val="000000" w:themeColor="text1"/>
          <w:sz w:val="20"/>
          <w:szCs w:val="20"/>
        </w:rPr>
        <w:t>komory</w:t>
      </w:r>
      <w:r w:rsidR="003808AA" w:rsidRPr="00F610A7">
        <w:rPr>
          <w:color w:val="000000" w:themeColor="text1"/>
          <w:sz w:val="20"/>
          <w:szCs w:val="20"/>
        </w:rPr>
        <w:t xml:space="preserve"> jak i elementów jego wyposażenia. Komin </w:t>
      </w:r>
      <w:proofErr w:type="spellStart"/>
      <w:r w:rsidR="003808AA" w:rsidRPr="00F610A7">
        <w:rPr>
          <w:color w:val="000000" w:themeColor="text1"/>
          <w:sz w:val="20"/>
          <w:szCs w:val="20"/>
        </w:rPr>
        <w:t>złazowy</w:t>
      </w:r>
      <w:proofErr w:type="spellEnd"/>
      <w:r w:rsidR="003808AA" w:rsidRPr="00F610A7">
        <w:rPr>
          <w:color w:val="000000" w:themeColor="text1"/>
          <w:sz w:val="20"/>
          <w:szCs w:val="20"/>
        </w:rPr>
        <w:t xml:space="preserve"> zwieńczony jest pokrywą żelbetową </w:t>
      </w:r>
      <w:r w:rsidRPr="00F610A7">
        <w:rPr>
          <w:color w:val="000000" w:themeColor="text1"/>
          <w:sz w:val="20"/>
          <w:szCs w:val="20"/>
        </w:rPr>
        <w:t xml:space="preserve">z otworem na właz </w:t>
      </w:r>
      <w:proofErr w:type="spellStart"/>
      <w:r w:rsidRPr="00F610A7">
        <w:rPr>
          <w:color w:val="000000" w:themeColor="text1"/>
          <w:sz w:val="20"/>
          <w:szCs w:val="20"/>
        </w:rPr>
        <w:t>dn</w:t>
      </w:r>
      <w:proofErr w:type="spellEnd"/>
      <w:r w:rsidRPr="00F610A7">
        <w:rPr>
          <w:color w:val="000000" w:themeColor="text1"/>
          <w:sz w:val="20"/>
          <w:szCs w:val="20"/>
        </w:rPr>
        <w:t xml:space="preserve"> 600, </w:t>
      </w:r>
      <w:r w:rsidR="003808AA" w:rsidRPr="00F610A7">
        <w:rPr>
          <w:color w:val="000000" w:themeColor="text1"/>
          <w:sz w:val="20"/>
          <w:szCs w:val="20"/>
        </w:rPr>
        <w:t>przystosowaną do obciążenia ruchem kołowym</w:t>
      </w:r>
      <w:r w:rsidRPr="00F610A7">
        <w:rPr>
          <w:color w:val="000000" w:themeColor="text1"/>
          <w:sz w:val="20"/>
          <w:szCs w:val="20"/>
        </w:rPr>
        <w:t>.</w:t>
      </w:r>
      <w:r w:rsidR="003808AA" w:rsidRPr="00F610A7">
        <w:rPr>
          <w:color w:val="000000" w:themeColor="text1"/>
          <w:sz w:val="20"/>
          <w:szCs w:val="20"/>
        </w:rPr>
        <w:t xml:space="preserve"> </w:t>
      </w:r>
      <w:r w:rsidR="00202FCD" w:rsidRPr="00F610A7">
        <w:rPr>
          <w:color w:val="000000" w:themeColor="text1"/>
          <w:sz w:val="20"/>
          <w:szCs w:val="20"/>
        </w:rPr>
        <w:br/>
      </w:r>
      <w:r w:rsidR="00327017" w:rsidRPr="00F610A7">
        <w:rPr>
          <w:color w:val="000000" w:themeColor="text1"/>
          <w:sz w:val="20"/>
          <w:szCs w:val="20"/>
        </w:rPr>
        <w:t xml:space="preserve">W </w:t>
      </w:r>
      <w:r w:rsidR="004C2628" w:rsidRPr="00F610A7">
        <w:rPr>
          <w:color w:val="000000" w:themeColor="text1"/>
          <w:sz w:val="20"/>
          <w:szCs w:val="20"/>
        </w:rPr>
        <w:t xml:space="preserve">grubości płyty dennej mogą zostać wykonane zagłębienia </w:t>
      </w:r>
      <w:r w:rsidR="0092500F" w:rsidRPr="00F610A7">
        <w:rPr>
          <w:color w:val="000000" w:themeColor="text1"/>
          <w:sz w:val="20"/>
          <w:szCs w:val="20"/>
        </w:rPr>
        <w:t>lub otwory pod oddzielne rząpia.</w:t>
      </w:r>
    </w:p>
    <w:p w14:paraId="0C9A57AD" w14:textId="69F3E429" w:rsidR="0075795A" w:rsidRPr="00AF0310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>Elementy transportowe</w:t>
      </w:r>
    </w:p>
    <w:p w14:paraId="221BDF5D" w14:textId="540075B9" w:rsidR="0075795A" w:rsidRPr="00AF0310" w:rsidRDefault="0075795A" w:rsidP="0075795A">
      <w:pPr>
        <w:jc w:val="both"/>
        <w:rPr>
          <w:sz w:val="20"/>
          <w:szCs w:val="20"/>
        </w:rPr>
      </w:pPr>
      <w:r w:rsidRPr="00AF0310">
        <w:rPr>
          <w:sz w:val="20"/>
          <w:szCs w:val="20"/>
        </w:rPr>
        <w:t xml:space="preserve">W elementach prefabrykowanych zaprojektowano kotwy/pętle do transportu.  </w:t>
      </w:r>
    </w:p>
    <w:p w14:paraId="603CFD96" w14:textId="196FCBD6" w:rsidR="0075795A" w:rsidRPr="00AF0310" w:rsidRDefault="005C5927" w:rsidP="0075795A">
      <w:pPr>
        <w:pStyle w:val="Nagwek1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AF0310">
        <w:rPr>
          <w:rFonts w:ascii="Arial" w:hAnsi="Arial" w:cs="Arial"/>
          <w:sz w:val="20"/>
          <w:szCs w:val="20"/>
        </w:rPr>
        <w:t xml:space="preserve">Montaż </w:t>
      </w:r>
    </w:p>
    <w:p w14:paraId="1ED95E9A" w14:textId="69CC03D0" w:rsidR="0075795A" w:rsidRPr="00AF0310" w:rsidRDefault="00AF0310" w:rsidP="0075795A">
      <w:pPr>
        <w:jc w:val="both"/>
        <w:rPr>
          <w:sz w:val="20"/>
          <w:szCs w:val="20"/>
        </w:rPr>
      </w:pPr>
      <w:r w:rsidRPr="00AF0310">
        <w:rPr>
          <w:sz w:val="20"/>
          <w:szCs w:val="20"/>
        </w:rPr>
        <w:t>Komorę</w:t>
      </w:r>
      <w:r w:rsidR="005C5927" w:rsidRPr="00AF0310">
        <w:rPr>
          <w:sz w:val="20"/>
          <w:szCs w:val="20"/>
        </w:rPr>
        <w:t xml:space="preserve"> należy montować zgodnie z instrukcją Producenta.</w:t>
      </w:r>
    </w:p>
    <w:p w14:paraId="7D8825DA" w14:textId="77777777" w:rsidR="00F50349" w:rsidRPr="004A11AA" w:rsidRDefault="00F50349" w:rsidP="006C05DA">
      <w:pPr>
        <w:rPr>
          <w:color w:val="EE0000"/>
        </w:rPr>
      </w:pPr>
    </w:p>
    <w:sectPr w:rsidR="00F50349" w:rsidRPr="004A11AA" w:rsidSect="00315988">
      <w:headerReference w:type="default" r:id="rId7"/>
      <w:footerReference w:type="default" r:id="rId8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DB60" w14:textId="77777777" w:rsidR="00792104" w:rsidRDefault="00792104" w:rsidP="00315988">
      <w:pPr>
        <w:spacing w:after="0" w:line="240" w:lineRule="auto"/>
      </w:pPr>
      <w:r>
        <w:separator/>
      </w:r>
    </w:p>
  </w:endnote>
  <w:endnote w:type="continuationSeparator" w:id="0">
    <w:p w14:paraId="35E28A46" w14:textId="77777777" w:rsidR="00792104" w:rsidRDefault="00792104" w:rsidP="0031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A40" w14:textId="6348DAC0" w:rsidR="00D6642F" w:rsidRDefault="00EC2BE8" w:rsidP="00A945A4">
    <w:pPr>
      <w:pStyle w:val="Stopka"/>
      <w:tabs>
        <w:tab w:val="clear" w:pos="4536"/>
        <w:tab w:val="clear" w:pos="9072"/>
        <w:tab w:val="left" w:pos="15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613E26A" wp14:editId="50F7A273">
          <wp:simplePos x="0" y="0"/>
          <wp:positionH relativeFrom="margin">
            <wp:posOffset>-915035</wp:posOffset>
          </wp:positionH>
          <wp:positionV relativeFrom="paragraph">
            <wp:posOffset>-450215</wp:posOffset>
          </wp:positionV>
          <wp:extent cx="7558367" cy="1043940"/>
          <wp:effectExtent l="0" t="0" r="508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367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EA6D" w14:textId="77777777" w:rsidR="00792104" w:rsidRDefault="00792104" w:rsidP="00315988">
      <w:pPr>
        <w:spacing w:after="0" w:line="240" w:lineRule="auto"/>
      </w:pPr>
      <w:r>
        <w:separator/>
      </w:r>
    </w:p>
  </w:footnote>
  <w:footnote w:type="continuationSeparator" w:id="0">
    <w:p w14:paraId="5613790F" w14:textId="77777777" w:rsidR="00792104" w:rsidRDefault="00792104" w:rsidP="0031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6A6" w14:textId="255DA28A" w:rsidR="00315988" w:rsidRDefault="003159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DB15A8" wp14:editId="7586C403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57871" cy="1272540"/>
          <wp:effectExtent l="0" t="0" r="11430" b="0"/>
          <wp:wrapNone/>
          <wp:docPr id="33" name="Obraz 33" descr="JPGNagłówek%20firmowy%20Sienkiewi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GNagłówek%20firmowy%20Sienkiewi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71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15CBB" w14:textId="77777777" w:rsidR="00315988" w:rsidRDefault="003159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FBF"/>
    <w:multiLevelType w:val="multilevel"/>
    <w:tmpl w:val="35069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C5104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66E3"/>
    <w:multiLevelType w:val="hybridMultilevel"/>
    <w:tmpl w:val="C2107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6BB"/>
    <w:multiLevelType w:val="hybridMultilevel"/>
    <w:tmpl w:val="B274B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0EBE"/>
    <w:multiLevelType w:val="multilevel"/>
    <w:tmpl w:val="A468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E6072A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E1C65"/>
    <w:multiLevelType w:val="hybridMultilevel"/>
    <w:tmpl w:val="E49012A4"/>
    <w:lvl w:ilvl="0" w:tplc="15B2AA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70326"/>
    <w:multiLevelType w:val="hybridMultilevel"/>
    <w:tmpl w:val="0840E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A356E"/>
    <w:multiLevelType w:val="multilevel"/>
    <w:tmpl w:val="E3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325DF6"/>
    <w:multiLevelType w:val="hybridMultilevel"/>
    <w:tmpl w:val="219A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3482A"/>
    <w:multiLevelType w:val="multilevel"/>
    <w:tmpl w:val="899CB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550374"/>
    <w:multiLevelType w:val="hybridMultilevel"/>
    <w:tmpl w:val="3A3A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D3FAD"/>
    <w:multiLevelType w:val="hybridMultilevel"/>
    <w:tmpl w:val="3A58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C94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3C6"/>
    <w:multiLevelType w:val="hybridMultilevel"/>
    <w:tmpl w:val="EEBC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22DC8"/>
    <w:multiLevelType w:val="hybridMultilevel"/>
    <w:tmpl w:val="1D0CC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01B66"/>
    <w:multiLevelType w:val="multilevel"/>
    <w:tmpl w:val="A47E2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D83358"/>
    <w:multiLevelType w:val="hybridMultilevel"/>
    <w:tmpl w:val="E6C2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B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076864"/>
    <w:multiLevelType w:val="hybridMultilevel"/>
    <w:tmpl w:val="280CC5D8"/>
    <w:lvl w:ilvl="0" w:tplc="776CF1DC">
      <w:start w:val="6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5BC8"/>
    <w:multiLevelType w:val="hybridMultilevel"/>
    <w:tmpl w:val="AD922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60186">
    <w:abstractNumId w:val="14"/>
  </w:num>
  <w:num w:numId="2" w16cid:durableId="1276671420">
    <w:abstractNumId w:val="12"/>
  </w:num>
  <w:num w:numId="3" w16cid:durableId="159082007">
    <w:abstractNumId w:val="13"/>
  </w:num>
  <w:num w:numId="4" w16cid:durableId="1306932833">
    <w:abstractNumId w:val="2"/>
  </w:num>
  <w:num w:numId="5" w16cid:durableId="1496918043">
    <w:abstractNumId w:val="16"/>
  </w:num>
  <w:num w:numId="6" w16cid:durableId="1512723737">
    <w:abstractNumId w:val="11"/>
  </w:num>
  <w:num w:numId="7" w16cid:durableId="1711999058">
    <w:abstractNumId w:val="7"/>
  </w:num>
  <w:num w:numId="8" w16cid:durableId="1515993943">
    <w:abstractNumId w:val="19"/>
  </w:num>
  <w:num w:numId="9" w16cid:durableId="1450006665">
    <w:abstractNumId w:val="17"/>
  </w:num>
  <w:num w:numId="10" w16cid:durableId="95250523">
    <w:abstractNumId w:val="18"/>
  </w:num>
  <w:num w:numId="11" w16cid:durableId="1510287896">
    <w:abstractNumId w:val="8"/>
  </w:num>
  <w:num w:numId="12" w16cid:durableId="1941258036">
    <w:abstractNumId w:val="15"/>
  </w:num>
  <w:num w:numId="13" w16cid:durableId="1410956166">
    <w:abstractNumId w:val="4"/>
  </w:num>
  <w:num w:numId="14" w16cid:durableId="1793936608">
    <w:abstractNumId w:val="10"/>
  </w:num>
  <w:num w:numId="15" w16cid:durableId="1970277752">
    <w:abstractNumId w:val="0"/>
  </w:num>
  <w:num w:numId="16" w16cid:durableId="412049413">
    <w:abstractNumId w:val="3"/>
  </w:num>
  <w:num w:numId="17" w16cid:durableId="673805776">
    <w:abstractNumId w:val="9"/>
  </w:num>
  <w:num w:numId="18" w16cid:durableId="21783886">
    <w:abstractNumId w:val="5"/>
  </w:num>
  <w:num w:numId="19" w16cid:durableId="1180579455">
    <w:abstractNumId w:val="1"/>
  </w:num>
  <w:num w:numId="20" w16cid:durableId="159254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8"/>
    <w:rsid w:val="000052E8"/>
    <w:rsid w:val="00010767"/>
    <w:rsid w:val="000E256F"/>
    <w:rsid w:val="00112174"/>
    <w:rsid w:val="00172B67"/>
    <w:rsid w:val="00183C78"/>
    <w:rsid w:val="001F5726"/>
    <w:rsid w:val="00202FCD"/>
    <w:rsid w:val="00315988"/>
    <w:rsid w:val="00327017"/>
    <w:rsid w:val="003808AA"/>
    <w:rsid w:val="003A3375"/>
    <w:rsid w:val="003E425B"/>
    <w:rsid w:val="00437D87"/>
    <w:rsid w:val="00453BCD"/>
    <w:rsid w:val="0047477F"/>
    <w:rsid w:val="004A11AA"/>
    <w:rsid w:val="004C2628"/>
    <w:rsid w:val="004C4393"/>
    <w:rsid w:val="004F34F2"/>
    <w:rsid w:val="00523657"/>
    <w:rsid w:val="005471CA"/>
    <w:rsid w:val="005901AD"/>
    <w:rsid w:val="005C5927"/>
    <w:rsid w:val="005F0459"/>
    <w:rsid w:val="006C05DA"/>
    <w:rsid w:val="006E30EA"/>
    <w:rsid w:val="0075795A"/>
    <w:rsid w:val="00792104"/>
    <w:rsid w:val="008050AE"/>
    <w:rsid w:val="00814F44"/>
    <w:rsid w:val="00847B19"/>
    <w:rsid w:val="008E0841"/>
    <w:rsid w:val="0092500F"/>
    <w:rsid w:val="00934BE3"/>
    <w:rsid w:val="009957B7"/>
    <w:rsid w:val="00A03676"/>
    <w:rsid w:val="00A03E5A"/>
    <w:rsid w:val="00A36EA3"/>
    <w:rsid w:val="00A73075"/>
    <w:rsid w:val="00A908D1"/>
    <w:rsid w:val="00A945A4"/>
    <w:rsid w:val="00A96F9B"/>
    <w:rsid w:val="00AE5FF1"/>
    <w:rsid w:val="00AF0310"/>
    <w:rsid w:val="00B66540"/>
    <w:rsid w:val="00BC178D"/>
    <w:rsid w:val="00BC7D80"/>
    <w:rsid w:val="00BE4347"/>
    <w:rsid w:val="00C27803"/>
    <w:rsid w:val="00D63065"/>
    <w:rsid w:val="00D6642F"/>
    <w:rsid w:val="00DE4ABE"/>
    <w:rsid w:val="00E4279F"/>
    <w:rsid w:val="00E74056"/>
    <w:rsid w:val="00EC2BE8"/>
    <w:rsid w:val="00F317D9"/>
    <w:rsid w:val="00F47DF1"/>
    <w:rsid w:val="00F50349"/>
    <w:rsid w:val="00F610A7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2EF0"/>
  <w15:chartTrackingRefBased/>
  <w15:docId w15:val="{9E0EA863-28A1-4E7A-A034-2C7C6BC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19"/>
    <w:pPr>
      <w:spacing w:after="200" w:line="276" w:lineRule="auto"/>
    </w:pPr>
    <w:rPr>
      <w:rFonts w:ascii="Arial" w:eastAsia="Calibri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8A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88"/>
  </w:style>
  <w:style w:type="paragraph" w:styleId="Stopka">
    <w:name w:val="footer"/>
    <w:basedOn w:val="Normalny"/>
    <w:link w:val="Stopka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88"/>
  </w:style>
  <w:style w:type="character" w:styleId="Hipercze">
    <w:name w:val="Hyperlink"/>
    <w:basedOn w:val="Domylnaczcionkaakapitu"/>
    <w:uiPriority w:val="99"/>
    <w:unhideWhenUsed/>
    <w:rsid w:val="00847B19"/>
    <w:rPr>
      <w:color w:val="0000FF"/>
      <w:u w:val="single"/>
    </w:rPr>
  </w:style>
  <w:style w:type="paragraph" w:styleId="Bezodstpw">
    <w:name w:val="No Spacing"/>
    <w:uiPriority w:val="1"/>
    <w:qFormat/>
    <w:rsid w:val="00847B1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7B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08A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3808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9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Justyna Posiak</cp:lastModifiedBy>
  <cp:revision>24</cp:revision>
  <dcterms:created xsi:type="dcterms:W3CDTF">2022-11-30T18:42:00Z</dcterms:created>
  <dcterms:modified xsi:type="dcterms:W3CDTF">2026-08-11T10:05:00Z</dcterms:modified>
</cp:coreProperties>
</file>