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1D9A" w14:textId="7248ADC5" w:rsidR="003808AA" w:rsidRPr="004C4393" w:rsidRDefault="003808AA" w:rsidP="0075795A">
      <w:pPr>
        <w:pStyle w:val="Nagwek1"/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Opis techniczny </w:t>
      </w:r>
      <w:r w:rsidR="000F2B51">
        <w:rPr>
          <w:rFonts w:ascii="Arial" w:hAnsi="Arial" w:cs="Arial"/>
          <w:sz w:val="20"/>
          <w:szCs w:val="20"/>
        </w:rPr>
        <w:t>kanału retencyjnego KRT</w:t>
      </w:r>
      <w:r w:rsidRPr="004C4393">
        <w:rPr>
          <w:rFonts w:ascii="Arial" w:hAnsi="Arial" w:cs="Arial"/>
          <w:sz w:val="20"/>
          <w:szCs w:val="20"/>
        </w:rPr>
        <w:t xml:space="preserve"> </w:t>
      </w:r>
    </w:p>
    <w:p w14:paraId="03235FA3" w14:textId="1FC3BE13" w:rsidR="003808AA" w:rsidRPr="004C4393" w:rsidRDefault="003808A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>Opis rozwiązania konstrukcyjnego, charakterystyka materiałowa i informacj</w:t>
      </w:r>
      <w:r w:rsidR="00523657">
        <w:rPr>
          <w:rFonts w:ascii="Arial" w:hAnsi="Arial" w:cs="Arial"/>
          <w:sz w:val="20"/>
          <w:szCs w:val="20"/>
        </w:rPr>
        <w:t>e</w:t>
      </w:r>
      <w:r w:rsidRPr="004C4393">
        <w:rPr>
          <w:rFonts w:ascii="Arial" w:hAnsi="Arial" w:cs="Arial"/>
          <w:sz w:val="20"/>
          <w:szCs w:val="20"/>
        </w:rPr>
        <w:t xml:space="preserve"> dotycząc</w:t>
      </w:r>
      <w:r w:rsidR="00523657">
        <w:rPr>
          <w:rFonts w:ascii="Arial" w:hAnsi="Arial" w:cs="Arial"/>
          <w:sz w:val="20"/>
          <w:szCs w:val="20"/>
        </w:rPr>
        <w:t>e</w:t>
      </w:r>
      <w:r w:rsidRPr="004C4393">
        <w:rPr>
          <w:rFonts w:ascii="Arial" w:hAnsi="Arial" w:cs="Arial"/>
          <w:sz w:val="20"/>
          <w:szCs w:val="20"/>
        </w:rPr>
        <w:t xml:space="preserve"> projektowanych właściwości użytkowych zbiornika</w:t>
      </w:r>
    </w:p>
    <w:p w14:paraId="6EA8D7F8" w14:textId="26ADC2F6" w:rsidR="0075795A" w:rsidRPr="004C4393" w:rsidRDefault="003808AA" w:rsidP="0030643C">
      <w:pPr>
        <w:spacing w:after="0"/>
        <w:ind w:firstLine="360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Modułowy </w:t>
      </w:r>
      <w:r w:rsidR="000F2B51">
        <w:rPr>
          <w:sz w:val="20"/>
          <w:szCs w:val="20"/>
        </w:rPr>
        <w:t>kanał KRT</w:t>
      </w:r>
      <w:r w:rsidRPr="004C4393">
        <w:rPr>
          <w:sz w:val="20"/>
          <w:szCs w:val="20"/>
        </w:rPr>
        <w:t xml:space="preserve"> składa się z monolitycznych segmentów E oraz </w:t>
      </w:r>
      <w:r w:rsidR="000F2B51">
        <w:rPr>
          <w:sz w:val="20"/>
          <w:szCs w:val="20"/>
        </w:rPr>
        <w:t xml:space="preserve">(opcjonalnie) </w:t>
      </w:r>
      <w:r w:rsidRPr="004C4393">
        <w:rPr>
          <w:sz w:val="20"/>
          <w:szCs w:val="20"/>
        </w:rPr>
        <w:t>ścian zamykających S</w:t>
      </w:r>
      <w:r w:rsidR="000F2B51">
        <w:rPr>
          <w:sz w:val="20"/>
          <w:szCs w:val="20"/>
        </w:rPr>
        <w:t>.</w:t>
      </w:r>
      <w:r w:rsidRPr="004C4393">
        <w:rPr>
          <w:sz w:val="20"/>
          <w:szCs w:val="20"/>
        </w:rPr>
        <w:t xml:space="preserve"> Monolityczny segment E zbiornika zbudowany jest z dna, </w:t>
      </w:r>
      <w:r w:rsidR="000F2B51">
        <w:rPr>
          <w:sz w:val="20"/>
          <w:szCs w:val="20"/>
        </w:rPr>
        <w:t xml:space="preserve">dwóch </w:t>
      </w:r>
      <w:r w:rsidRPr="004C4393">
        <w:rPr>
          <w:sz w:val="20"/>
          <w:szCs w:val="20"/>
        </w:rPr>
        <w:t>ścian bocznych</w:t>
      </w:r>
      <w:r w:rsidR="000F2B51">
        <w:rPr>
          <w:sz w:val="20"/>
          <w:szCs w:val="20"/>
        </w:rPr>
        <w:t xml:space="preserve"> i</w:t>
      </w:r>
      <w:r w:rsidR="0030643C">
        <w:rPr>
          <w:sz w:val="20"/>
          <w:szCs w:val="20"/>
        </w:rPr>
        <w:t> </w:t>
      </w:r>
      <w:r w:rsidR="000F2B51">
        <w:rPr>
          <w:sz w:val="20"/>
          <w:szCs w:val="20"/>
        </w:rPr>
        <w:t>stropu</w:t>
      </w:r>
      <w:r w:rsidR="00437D87">
        <w:rPr>
          <w:sz w:val="20"/>
          <w:szCs w:val="20"/>
        </w:rPr>
        <w:t>.</w:t>
      </w:r>
      <w:r w:rsidRPr="004C4393">
        <w:rPr>
          <w:sz w:val="20"/>
          <w:szCs w:val="20"/>
        </w:rPr>
        <w:t xml:space="preserve"> </w:t>
      </w:r>
      <w:r w:rsidR="00437D87">
        <w:rPr>
          <w:sz w:val="20"/>
          <w:szCs w:val="20"/>
        </w:rPr>
        <w:t>R</w:t>
      </w:r>
      <w:r w:rsidRPr="004C4393">
        <w:rPr>
          <w:sz w:val="20"/>
          <w:szCs w:val="20"/>
        </w:rPr>
        <w:t>ozwiązanie to jest optymalne ze względu na koszty transportu</w:t>
      </w:r>
      <w:r w:rsidR="00437D87">
        <w:rPr>
          <w:sz w:val="20"/>
          <w:szCs w:val="20"/>
        </w:rPr>
        <w:t xml:space="preserve"> - </w:t>
      </w:r>
      <w:r w:rsidRPr="004C4393">
        <w:rPr>
          <w:sz w:val="20"/>
          <w:szCs w:val="20"/>
        </w:rPr>
        <w:t xml:space="preserve">nie ma potrzeby osobnego transportowania elementów dennych, pokryw. </w:t>
      </w:r>
      <w:r w:rsidR="000F2B51">
        <w:rPr>
          <w:sz w:val="20"/>
          <w:szCs w:val="20"/>
        </w:rPr>
        <w:t>K</w:t>
      </w:r>
      <w:r w:rsidRPr="004C4393">
        <w:rPr>
          <w:sz w:val="20"/>
          <w:szCs w:val="20"/>
        </w:rPr>
        <w:t>onstrukcja gwarantuje uzyskanie wieloletniej trwałości. Zminimalizowana ilości połączeń przegród redukuje ryzyko utraty szczelności w czasie użytkowania i</w:t>
      </w:r>
      <w:r w:rsidR="003B702C">
        <w:rPr>
          <w:sz w:val="20"/>
          <w:szCs w:val="20"/>
        </w:rPr>
        <w:t> </w:t>
      </w:r>
      <w:r w:rsidRPr="004C4393">
        <w:rPr>
          <w:sz w:val="20"/>
          <w:szCs w:val="20"/>
        </w:rPr>
        <w:t xml:space="preserve">przekłada się również na skrócony czas montażu. </w:t>
      </w:r>
      <w:r w:rsidR="000F2B51">
        <w:rPr>
          <w:sz w:val="20"/>
          <w:szCs w:val="20"/>
        </w:rPr>
        <w:t>Kanały posiadają</w:t>
      </w:r>
      <w:r w:rsidRPr="004C4393">
        <w:rPr>
          <w:sz w:val="20"/>
          <w:szCs w:val="20"/>
        </w:rPr>
        <w:t xml:space="preserve"> monolityczne skosy technologiczne przy dnie zbiornika, które zapobiegają trwałemu osadzaniu się zanieczyszczeń</w:t>
      </w:r>
      <w:r w:rsidR="000F2B51">
        <w:rPr>
          <w:sz w:val="20"/>
          <w:szCs w:val="20"/>
        </w:rPr>
        <w:t xml:space="preserve"> (wyjątkiem jest kanał o najmniejszym przekroju wewnętrznym)</w:t>
      </w:r>
      <w:r w:rsidR="0030643C">
        <w:rPr>
          <w:sz w:val="20"/>
          <w:szCs w:val="20"/>
        </w:rPr>
        <w:t>.</w:t>
      </w:r>
    </w:p>
    <w:p w14:paraId="2346F5E8" w14:textId="77777777" w:rsidR="00FC61E1" w:rsidRDefault="00FC61E1" w:rsidP="003808AA">
      <w:pPr>
        <w:spacing w:after="0"/>
        <w:rPr>
          <w:b/>
          <w:sz w:val="20"/>
          <w:szCs w:val="20"/>
        </w:rPr>
      </w:pPr>
    </w:p>
    <w:p w14:paraId="220E0991" w14:textId="4EA822AC" w:rsidR="003808AA" w:rsidRPr="004C4393" w:rsidRDefault="003808AA" w:rsidP="003808AA">
      <w:pPr>
        <w:spacing w:after="0"/>
        <w:rPr>
          <w:b/>
          <w:sz w:val="20"/>
          <w:szCs w:val="20"/>
        </w:rPr>
      </w:pPr>
      <w:r w:rsidRPr="004C4393">
        <w:rPr>
          <w:b/>
          <w:sz w:val="20"/>
          <w:szCs w:val="20"/>
        </w:rPr>
        <w:t>Tabela 1 Parametry techniczne zbiornika</w:t>
      </w:r>
    </w:p>
    <w:tbl>
      <w:tblPr>
        <w:tblStyle w:val="Tabela-Siatka"/>
        <w:tblpPr w:leftFromText="141" w:rightFromText="141" w:vertAnchor="text" w:horzAnchor="margin" w:tblpY="49"/>
        <w:tblW w:w="9067" w:type="dxa"/>
        <w:tblLook w:val="04A0" w:firstRow="1" w:lastRow="0" w:firstColumn="1" w:lastColumn="0" w:noHBand="0" w:noVBand="1"/>
      </w:tblPr>
      <w:tblGrid>
        <w:gridCol w:w="4530"/>
        <w:gridCol w:w="4537"/>
      </w:tblGrid>
      <w:tr w:rsidR="00FC61E1" w:rsidRPr="004C4393" w14:paraId="1A6D8E18" w14:textId="77777777" w:rsidTr="00A908D1">
        <w:tc>
          <w:tcPr>
            <w:tcW w:w="4530" w:type="dxa"/>
          </w:tcPr>
          <w:p w14:paraId="11BAC096" w14:textId="77777777" w:rsidR="00FC61E1" w:rsidRPr="004C4393" w:rsidRDefault="00FC61E1" w:rsidP="00FC61E1">
            <w:pPr>
              <w:spacing w:after="0"/>
              <w:rPr>
                <w:b/>
              </w:rPr>
            </w:pPr>
            <w:r w:rsidRPr="004C4393">
              <w:rPr>
                <w:b/>
              </w:rPr>
              <w:t>Parametry trwałościowe:</w:t>
            </w:r>
          </w:p>
        </w:tc>
        <w:tc>
          <w:tcPr>
            <w:tcW w:w="4537" w:type="dxa"/>
          </w:tcPr>
          <w:p w14:paraId="447AFCE1" w14:textId="544E2752" w:rsidR="00FC61E1" w:rsidRPr="004C4393" w:rsidRDefault="00FC61E1" w:rsidP="00FC61E1">
            <w:pPr>
              <w:spacing w:after="0"/>
            </w:pPr>
            <w:r w:rsidRPr="004C4393">
              <w:t xml:space="preserve">Wytrzymałość na ściskanie: klasa C45/55 </w:t>
            </w:r>
            <w:r w:rsidRPr="004C4393">
              <w:br/>
              <w:t>- Wskaźnik w/c: ≤ 0,45</w:t>
            </w:r>
          </w:p>
          <w:p w14:paraId="3D441B08" w14:textId="77777777" w:rsidR="00FC61E1" w:rsidRPr="004C4393" w:rsidRDefault="00FC61E1" w:rsidP="00FC61E1">
            <w:pPr>
              <w:spacing w:after="0"/>
            </w:pPr>
            <w:r w:rsidRPr="004C4393">
              <w:t>- Klasa zawartości chlorków: Cl 0,2</w:t>
            </w:r>
          </w:p>
          <w:p w14:paraId="78CDCCD5" w14:textId="77777777" w:rsidR="00FC61E1" w:rsidRPr="004C4393" w:rsidRDefault="00FC61E1" w:rsidP="00FC61E1">
            <w:pPr>
              <w:spacing w:after="0"/>
            </w:pPr>
            <w:r w:rsidRPr="004C4393">
              <w:t>- Stopień wodoszczelności: W12</w:t>
            </w:r>
          </w:p>
          <w:p w14:paraId="0A37F9CC" w14:textId="77777777" w:rsidR="00FC61E1" w:rsidRPr="004C4393" w:rsidRDefault="00FC61E1" w:rsidP="00FC61E1">
            <w:pPr>
              <w:spacing w:after="0"/>
            </w:pPr>
            <w:r w:rsidRPr="004C4393">
              <w:t>- Stopień mrozoodporności w wodzie: F150</w:t>
            </w:r>
          </w:p>
          <w:p w14:paraId="2076C8AD" w14:textId="77777777" w:rsidR="00FC61E1" w:rsidRPr="004C4393" w:rsidRDefault="00FC61E1" w:rsidP="00FC61E1">
            <w:pPr>
              <w:spacing w:after="0"/>
            </w:pPr>
            <w:r w:rsidRPr="004C4393">
              <w:t xml:space="preserve">- Nasiąkliwość: ≤ 5% </w:t>
            </w:r>
          </w:p>
          <w:p w14:paraId="2DF0850E" w14:textId="77777777" w:rsidR="00FC61E1" w:rsidRDefault="00FC61E1" w:rsidP="00FC61E1">
            <w:pPr>
              <w:spacing w:after="0"/>
            </w:pPr>
            <w:r w:rsidRPr="004C4393">
              <w:t xml:space="preserve">- Klasy ekspozycji wg PN-EN 206+A1:2016-12 + PN-B-06265:2018-10: XC4, XS3, XD3, XF4, XA1 </w:t>
            </w:r>
            <w:r w:rsidR="00E74056">
              <w:t>(możliwość wykonania w klasie XA3)</w:t>
            </w:r>
          </w:p>
          <w:p w14:paraId="07FD45DB" w14:textId="3CDF375C" w:rsidR="002B2984" w:rsidRPr="004C4393" w:rsidRDefault="002B2984" w:rsidP="00FC61E1">
            <w:pPr>
              <w:spacing w:after="0"/>
            </w:pPr>
            <w:r>
              <w:t xml:space="preserve">- Klasa szczelności: </w:t>
            </w:r>
            <w:r w:rsidRPr="002B2984">
              <w:t>elementy zaprojektowano w klasie szczelności 1 wg PN-EN 1992-3</w:t>
            </w:r>
          </w:p>
        </w:tc>
      </w:tr>
    </w:tbl>
    <w:p w14:paraId="12594B01" w14:textId="554942D0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Przeznaczenie </w:t>
      </w:r>
      <w:r w:rsidR="000F2B51">
        <w:rPr>
          <w:rFonts w:ascii="Arial" w:hAnsi="Arial" w:cs="Arial"/>
          <w:sz w:val="20"/>
          <w:szCs w:val="20"/>
        </w:rPr>
        <w:t>kanału</w:t>
      </w:r>
    </w:p>
    <w:p w14:paraId="069F232F" w14:textId="0A7893C0" w:rsidR="0075795A" w:rsidRDefault="0075795A" w:rsidP="0075795A">
      <w:pPr>
        <w:spacing w:after="0"/>
        <w:ind w:firstLine="357"/>
        <w:jc w:val="both"/>
        <w:rPr>
          <w:sz w:val="20"/>
          <w:szCs w:val="20"/>
        </w:rPr>
      </w:pPr>
      <w:r w:rsidRPr="004C4393">
        <w:rPr>
          <w:sz w:val="20"/>
          <w:szCs w:val="20"/>
        </w:rPr>
        <w:t xml:space="preserve">Modułowe </w:t>
      </w:r>
      <w:r w:rsidR="000F2B51">
        <w:rPr>
          <w:sz w:val="20"/>
          <w:szCs w:val="20"/>
        </w:rPr>
        <w:t xml:space="preserve">kanały </w:t>
      </w:r>
      <w:r w:rsidRPr="004C4393">
        <w:rPr>
          <w:sz w:val="20"/>
          <w:szCs w:val="20"/>
        </w:rPr>
        <w:t xml:space="preserve">żelbetowe </w:t>
      </w:r>
      <w:r w:rsidR="000F2B51">
        <w:rPr>
          <w:sz w:val="20"/>
          <w:szCs w:val="20"/>
        </w:rPr>
        <w:t>KRT</w:t>
      </w:r>
      <w:r w:rsidRPr="004C4393">
        <w:rPr>
          <w:sz w:val="20"/>
          <w:szCs w:val="20"/>
        </w:rPr>
        <w:t xml:space="preserve"> </w:t>
      </w:r>
      <w:r w:rsidR="009575C8">
        <w:rPr>
          <w:sz w:val="20"/>
          <w:szCs w:val="20"/>
        </w:rPr>
        <w:t>zaprojektowane są z myślą o gromadzeniu, regulacji i</w:t>
      </w:r>
      <w:r w:rsidR="003B702C">
        <w:rPr>
          <w:sz w:val="20"/>
          <w:szCs w:val="20"/>
        </w:rPr>
        <w:t> </w:t>
      </w:r>
      <w:r w:rsidR="009575C8">
        <w:rPr>
          <w:sz w:val="20"/>
          <w:szCs w:val="20"/>
        </w:rPr>
        <w:t>kontrolowanym odprowadzaniu wód opadowych.</w:t>
      </w:r>
    </w:p>
    <w:p w14:paraId="4ABBED2C" w14:textId="3BE660DD" w:rsidR="0075795A" w:rsidRPr="004C4393" w:rsidRDefault="009575C8" w:rsidP="0075795A">
      <w:pPr>
        <w:spacing w:after="0"/>
        <w:ind w:firstLine="357"/>
        <w:jc w:val="both"/>
        <w:rPr>
          <w:sz w:val="20"/>
          <w:szCs w:val="20"/>
        </w:rPr>
      </w:pPr>
      <w:r>
        <w:rPr>
          <w:sz w:val="20"/>
          <w:szCs w:val="20"/>
        </w:rPr>
        <w:t>Kanały KRT</w:t>
      </w:r>
      <w:r w:rsidR="0075795A" w:rsidRPr="004C4393">
        <w:rPr>
          <w:sz w:val="20"/>
          <w:szCs w:val="20"/>
        </w:rPr>
        <w:t xml:space="preserve"> mogą być również stosowane jako </w:t>
      </w:r>
      <w:r>
        <w:rPr>
          <w:sz w:val="20"/>
          <w:szCs w:val="20"/>
        </w:rPr>
        <w:t>zbiorniki</w:t>
      </w:r>
      <w:r w:rsidR="0075795A" w:rsidRPr="004C4393">
        <w:rPr>
          <w:sz w:val="20"/>
          <w:szCs w:val="20"/>
        </w:rPr>
        <w:t xml:space="preserve"> przepływowe, połączeniowe, obudowy urządzeń technologicznych sieci kanalizacyjnych lub zbiorniki będące elementami oczyszczalni ścieków</w:t>
      </w:r>
      <w:r>
        <w:rPr>
          <w:sz w:val="20"/>
          <w:szCs w:val="20"/>
        </w:rPr>
        <w:t xml:space="preserve"> czy systemów przeciwpowodziowych.</w:t>
      </w:r>
    </w:p>
    <w:p w14:paraId="367A7C84" w14:textId="746D6E7F" w:rsidR="0075795A" w:rsidRPr="0075795A" w:rsidRDefault="0075795A" w:rsidP="0075795A">
      <w:pPr>
        <w:pStyle w:val="Nagwek1"/>
        <w:numPr>
          <w:ilvl w:val="0"/>
          <w:numId w:val="17"/>
        </w:numPr>
        <w:tabs>
          <w:tab w:val="num" w:pos="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wyjściowe</w:t>
      </w:r>
    </w:p>
    <w:p w14:paraId="3CBC80B5" w14:textId="44FDE2E8" w:rsid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Wymiary wew. </w:t>
      </w:r>
      <w:r w:rsidR="009575C8">
        <w:rPr>
          <w:sz w:val="20"/>
          <w:szCs w:val="20"/>
        </w:rPr>
        <w:t>kanału (przekrój kanału) B</w:t>
      </w:r>
      <w:r w:rsidR="0030643C">
        <w:rPr>
          <w:sz w:val="20"/>
          <w:szCs w:val="20"/>
        </w:rPr>
        <w:t xml:space="preserve"> </w:t>
      </w:r>
      <w:r w:rsidR="009575C8">
        <w:rPr>
          <w:sz w:val="20"/>
          <w:szCs w:val="20"/>
        </w:rPr>
        <w:t>x</w:t>
      </w:r>
      <w:r w:rsidR="0030643C">
        <w:rPr>
          <w:sz w:val="20"/>
          <w:szCs w:val="20"/>
        </w:rPr>
        <w:t xml:space="preserve"> </w:t>
      </w:r>
      <w:r w:rsidR="009575C8">
        <w:rPr>
          <w:sz w:val="20"/>
          <w:szCs w:val="20"/>
        </w:rPr>
        <w:t>H</w:t>
      </w:r>
      <w:r w:rsidRPr="0075795A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 w:rsidRPr="0075795A">
        <w:rPr>
          <w:sz w:val="20"/>
          <w:szCs w:val="20"/>
        </w:rPr>
        <w:t xml:space="preserve"> m (</w:t>
      </w:r>
      <w:r w:rsidR="0030643C">
        <w:rPr>
          <w:sz w:val="20"/>
          <w:szCs w:val="20"/>
        </w:rPr>
        <w:t>szer</w:t>
      </w:r>
      <w:r w:rsidR="0030643C" w:rsidRPr="0075795A">
        <w:rPr>
          <w:sz w:val="20"/>
          <w:szCs w:val="20"/>
        </w:rPr>
        <w:t>.</w:t>
      </w:r>
      <w:r w:rsidR="009575C8">
        <w:rPr>
          <w:sz w:val="20"/>
          <w:szCs w:val="20"/>
        </w:rPr>
        <w:t xml:space="preserve"> </w:t>
      </w:r>
      <w:r w:rsidR="0030643C">
        <w:rPr>
          <w:sz w:val="20"/>
          <w:szCs w:val="20"/>
        </w:rPr>
        <w:t>x wys.</w:t>
      </w:r>
      <w:r w:rsidRPr="0075795A">
        <w:rPr>
          <w:sz w:val="20"/>
          <w:szCs w:val="20"/>
        </w:rPr>
        <w:t>)</w:t>
      </w:r>
    </w:p>
    <w:p w14:paraId="54110BAF" w14:textId="72A80AFC" w:rsidR="009575C8" w:rsidRPr="0075795A" w:rsidRDefault="009575C8" w:rsidP="0075795A">
      <w:pPr>
        <w:pStyle w:val="Akapitzlist"/>
        <w:ind w:left="360"/>
        <w:rPr>
          <w:sz w:val="20"/>
          <w:szCs w:val="20"/>
        </w:rPr>
      </w:pPr>
      <w:r>
        <w:rPr>
          <w:sz w:val="20"/>
          <w:szCs w:val="20"/>
        </w:rPr>
        <w:t>- Długość elementu L:</w:t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 w:rsidRPr="0075795A">
        <w:rPr>
          <w:sz w:val="20"/>
          <w:szCs w:val="20"/>
        </w:rPr>
        <w:t xml:space="preserve"> m</w:t>
      </w:r>
    </w:p>
    <w:p w14:paraId="26A26B0F" w14:textId="458182FD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Rzędna dna </w:t>
      </w:r>
      <w:r w:rsidR="009575C8">
        <w:rPr>
          <w:sz w:val="20"/>
          <w:szCs w:val="20"/>
        </w:rPr>
        <w:t>kanału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….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 xml:space="preserve">m n.p.m. </w:t>
      </w:r>
    </w:p>
    <w:p w14:paraId="3FF1E6FB" w14:textId="6F9ADBB1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 xml:space="preserve">- Rzędna terenu nad </w:t>
      </w:r>
      <w:r w:rsidR="009575C8">
        <w:rPr>
          <w:sz w:val="20"/>
          <w:szCs w:val="20"/>
        </w:rPr>
        <w:t>kanałem</w:t>
      </w:r>
      <w:r w:rsidRPr="0075795A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75795A">
        <w:rPr>
          <w:sz w:val="20"/>
          <w:szCs w:val="20"/>
          <w:highlight w:val="yellow"/>
        </w:rPr>
        <w:t>…</w:t>
      </w:r>
      <w:r>
        <w:rPr>
          <w:sz w:val="20"/>
          <w:szCs w:val="20"/>
        </w:rPr>
        <w:t xml:space="preserve"> </w:t>
      </w:r>
      <w:r w:rsidRPr="0075795A">
        <w:rPr>
          <w:sz w:val="20"/>
          <w:szCs w:val="20"/>
        </w:rPr>
        <w:t xml:space="preserve"> m n.p.m.</w:t>
      </w:r>
    </w:p>
    <w:p w14:paraId="3E36FE6E" w14:textId="2A91F389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Grunt zasypowy: grunt niespoisty o ciężarze objętościowym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 xml:space="preserve">17,5 </w:t>
      </w:r>
      <w:proofErr w:type="spellStart"/>
      <w:r w:rsidRPr="0075795A">
        <w:rPr>
          <w:sz w:val="20"/>
          <w:szCs w:val="20"/>
        </w:rPr>
        <w:t>kN</w:t>
      </w:r>
      <w:proofErr w:type="spellEnd"/>
      <w:r w:rsidRPr="0075795A">
        <w:rPr>
          <w:sz w:val="20"/>
          <w:szCs w:val="20"/>
        </w:rPr>
        <w:t>/m</w:t>
      </w:r>
      <w:r w:rsidRPr="0075795A">
        <w:rPr>
          <w:sz w:val="20"/>
          <w:szCs w:val="20"/>
          <w:vertAlign w:val="superscript"/>
        </w:rPr>
        <w:t xml:space="preserve">3 </w:t>
      </w:r>
    </w:p>
    <w:p w14:paraId="17E20EAA" w14:textId="5B2CAD81" w:rsidR="0075795A" w:rsidRPr="0075795A" w:rsidRDefault="0075795A" w:rsidP="0075795A">
      <w:pPr>
        <w:pStyle w:val="Akapitzlist"/>
        <w:ind w:left="360"/>
        <w:rPr>
          <w:sz w:val="20"/>
          <w:szCs w:val="20"/>
        </w:rPr>
      </w:pPr>
      <w:r w:rsidRPr="0075795A">
        <w:rPr>
          <w:sz w:val="20"/>
          <w:szCs w:val="20"/>
        </w:rPr>
        <w:t>- Nad zbiornikiem dopuszczony ruch pojazdów o max</w:t>
      </w:r>
      <w:r w:rsidR="003B702C">
        <w:rPr>
          <w:sz w:val="20"/>
          <w:szCs w:val="20"/>
        </w:rPr>
        <w:t>.</w:t>
      </w:r>
      <w:r w:rsidRPr="0075795A">
        <w:rPr>
          <w:sz w:val="20"/>
          <w:szCs w:val="20"/>
        </w:rPr>
        <w:t xml:space="preserve"> nacisku</w:t>
      </w:r>
      <w:r>
        <w:rPr>
          <w:sz w:val="20"/>
          <w:szCs w:val="20"/>
        </w:rPr>
        <w:t>:</w:t>
      </w:r>
      <w:r w:rsidRPr="0075795A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75795A">
        <w:rPr>
          <w:sz w:val="20"/>
          <w:szCs w:val="20"/>
        </w:rPr>
        <w:t xml:space="preserve">115 </w:t>
      </w:r>
      <w:proofErr w:type="spellStart"/>
      <w:r w:rsidRPr="0075795A">
        <w:rPr>
          <w:sz w:val="20"/>
          <w:szCs w:val="20"/>
        </w:rPr>
        <w:t>kN</w:t>
      </w:r>
      <w:proofErr w:type="spellEnd"/>
      <w:r w:rsidRPr="0075795A">
        <w:rPr>
          <w:sz w:val="20"/>
          <w:szCs w:val="20"/>
        </w:rPr>
        <w:t>/oś</w:t>
      </w:r>
      <w:r w:rsidR="009575C8">
        <w:rPr>
          <w:sz w:val="20"/>
          <w:szCs w:val="20"/>
        </w:rPr>
        <w:t xml:space="preserve"> (DMC 40T)</w:t>
      </w:r>
    </w:p>
    <w:p w14:paraId="3CCE2084" w14:textId="199E630B" w:rsidR="003808AA" w:rsidRPr="004C4393" w:rsidRDefault="003808A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4C4393">
        <w:rPr>
          <w:rFonts w:ascii="Arial" w:hAnsi="Arial" w:cs="Arial"/>
          <w:sz w:val="20"/>
          <w:szCs w:val="20"/>
        </w:rPr>
        <w:t xml:space="preserve">Wyposażenie </w:t>
      </w:r>
      <w:r w:rsidR="009575C8">
        <w:rPr>
          <w:rFonts w:ascii="Arial" w:hAnsi="Arial" w:cs="Arial"/>
          <w:sz w:val="20"/>
          <w:szCs w:val="20"/>
        </w:rPr>
        <w:t>kanału</w:t>
      </w:r>
      <w:r w:rsidRPr="004C4393">
        <w:rPr>
          <w:rFonts w:ascii="Arial" w:hAnsi="Arial" w:cs="Arial"/>
          <w:sz w:val="20"/>
          <w:szCs w:val="20"/>
        </w:rPr>
        <w:t xml:space="preserve"> retencyjnego</w:t>
      </w:r>
    </w:p>
    <w:p w14:paraId="57E7F258" w14:textId="6D610621" w:rsidR="00E74056" w:rsidRDefault="009575C8" w:rsidP="00E74056">
      <w:pPr>
        <w:spacing w:after="0"/>
        <w:ind w:firstLine="357"/>
        <w:jc w:val="both"/>
        <w:rPr>
          <w:sz w:val="20"/>
          <w:szCs w:val="20"/>
        </w:rPr>
      </w:pPr>
      <w:r>
        <w:rPr>
          <w:sz w:val="20"/>
          <w:szCs w:val="20"/>
        </w:rPr>
        <w:t>Kanały KRT</w:t>
      </w:r>
      <w:r w:rsidR="003808AA" w:rsidRPr="004C4393">
        <w:rPr>
          <w:sz w:val="20"/>
          <w:szCs w:val="20"/>
        </w:rPr>
        <w:t xml:space="preserve"> wyposażane są w kominy </w:t>
      </w:r>
      <w:proofErr w:type="spellStart"/>
      <w:r w:rsidR="003808AA" w:rsidRPr="004C4393">
        <w:rPr>
          <w:sz w:val="20"/>
          <w:szCs w:val="20"/>
        </w:rPr>
        <w:t>złazowe</w:t>
      </w:r>
      <w:proofErr w:type="spellEnd"/>
      <w:r w:rsidR="003808AA" w:rsidRPr="004C4393">
        <w:rPr>
          <w:sz w:val="20"/>
          <w:szCs w:val="20"/>
        </w:rPr>
        <w:t xml:space="preserve"> o średnicy wewnętrznej </w:t>
      </w:r>
      <w:r w:rsidR="00202FCD" w:rsidRPr="004C4393">
        <w:rPr>
          <w:sz w:val="20"/>
          <w:szCs w:val="20"/>
        </w:rPr>
        <w:br/>
      </w:r>
      <w:r w:rsidR="003808AA" w:rsidRPr="0075795A">
        <w:rPr>
          <w:sz w:val="20"/>
          <w:szCs w:val="20"/>
          <w:highlight w:val="yellow"/>
        </w:rPr>
        <w:t>1000 mm</w:t>
      </w:r>
      <w:r w:rsidR="003808AA" w:rsidRPr="004C4393">
        <w:rPr>
          <w:sz w:val="20"/>
          <w:szCs w:val="20"/>
        </w:rPr>
        <w:t xml:space="preserve">, umożliwiają inspekcję zbiornika jak i elementów jego wyposażenia. Komin </w:t>
      </w:r>
      <w:proofErr w:type="spellStart"/>
      <w:r w:rsidR="003808AA" w:rsidRPr="004C4393">
        <w:rPr>
          <w:sz w:val="20"/>
          <w:szCs w:val="20"/>
        </w:rPr>
        <w:t>złazowy</w:t>
      </w:r>
      <w:proofErr w:type="spellEnd"/>
      <w:r w:rsidR="003808AA" w:rsidRPr="004C4393">
        <w:rPr>
          <w:sz w:val="20"/>
          <w:szCs w:val="20"/>
        </w:rPr>
        <w:t xml:space="preserve"> zwieńczony jest pokrywą żelbetową przystosowaną do obciążenia ruchem kołowym, </w:t>
      </w:r>
      <w:r w:rsidR="00202FCD" w:rsidRPr="004C4393">
        <w:rPr>
          <w:sz w:val="20"/>
          <w:szCs w:val="20"/>
        </w:rPr>
        <w:br/>
      </w:r>
      <w:r w:rsidR="003808AA" w:rsidRPr="004C4393">
        <w:rPr>
          <w:sz w:val="20"/>
          <w:szCs w:val="20"/>
        </w:rPr>
        <w:lastRenderedPageBreak/>
        <w:t xml:space="preserve">na pokrywie montowane są włazy żeliwne klasy D400 zgodne z PN-EN 124-2:2015 o średnicy </w:t>
      </w:r>
      <w:r w:rsidR="003808AA" w:rsidRPr="0075795A">
        <w:rPr>
          <w:sz w:val="20"/>
          <w:szCs w:val="20"/>
          <w:highlight w:val="yellow"/>
        </w:rPr>
        <w:t>600 mm</w:t>
      </w:r>
      <w:r w:rsidR="003808AA" w:rsidRPr="004C4393">
        <w:rPr>
          <w:sz w:val="20"/>
          <w:szCs w:val="20"/>
        </w:rPr>
        <w:t xml:space="preserve">. Zejście na dno </w:t>
      </w:r>
      <w:r>
        <w:rPr>
          <w:sz w:val="20"/>
          <w:szCs w:val="20"/>
        </w:rPr>
        <w:t>kanału</w:t>
      </w:r>
      <w:r w:rsidR="003808AA" w:rsidRPr="004C4393">
        <w:rPr>
          <w:sz w:val="20"/>
          <w:szCs w:val="20"/>
        </w:rPr>
        <w:t xml:space="preserve"> umożliwiają stopnie </w:t>
      </w:r>
      <w:proofErr w:type="spellStart"/>
      <w:r w:rsidR="003808AA" w:rsidRPr="004C4393">
        <w:rPr>
          <w:sz w:val="20"/>
          <w:szCs w:val="20"/>
        </w:rPr>
        <w:t>złazowe</w:t>
      </w:r>
      <w:proofErr w:type="spellEnd"/>
      <w:r w:rsidR="003808AA" w:rsidRPr="004C4393">
        <w:rPr>
          <w:sz w:val="20"/>
          <w:szCs w:val="20"/>
        </w:rPr>
        <w:t xml:space="preserve"> powlekane. </w:t>
      </w:r>
    </w:p>
    <w:p w14:paraId="73BDA5BC" w14:textId="24DC55AB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Połączenie między elementami prefabrykowanymi</w:t>
      </w:r>
    </w:p>
    <w:p w14:paraId="74BDCB71" w14:textId="0C109DDF" w:rsidR="0075795A" w:rsidRPr="0075795A" w:rsidRDefault="009575C8" w:rsidP="00654326">
      <w:pPr>
        <w:ind w:firstLine="360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Moduły kanału połączone przegubowo. </w:t>
      </w:r>
      <w:r w:rsidR="0075795A" w:rsidRPr="0075795A">
        <w:rPr>
          <w:color w:val="000000" w:themeColor="text1"/>
          <w:sz w:val="20"/>
          <w:szCs w:val="20"/>
        </w:rPr>
        <w:t xml:space="preserve">Szczelność połączenia pomiędzy elementami zapewnia uszczelka </w:t>
      </w:r>
      <w:r w:rsidR="008756C7">
        <w:rPr>
          <w:color w:val="000000" w:themeColor="text1"/>
          <w:sz w:val="20"/>
          <w:szCs w:val="20"/>
        </w:rPr>
        <w:t>EPDM</w:t>
      </w:r>
      <w:r w:rsidR="0075795A" w:rsidRPr="0075795A">
        <w:rPr>
          <w:color w:val="000000" w:themeColor="text1"/>
          <w:sz w:val="20"/>
          <w:szCs w:val="20"/>
        </w:rPr>
        <w:t>, którą umieszcza się w wyprofilowanych bruzdach pomiędzy elementami. Właściwe dociśnięcie uszczelki oraz elementów żelbetowych jest zapewnione poprzez zastosowanie</w:t>
      </w:r>
      <w:r w:rsidR="0075795A" w:rsidRPr="0075795A">
        <w:rPr>
          <w:color w:val="538135" w:themeColor="accent6" w:themeShade="BF"/>
          <w:sz w:val="20"/>
          <w:szCs w:val="20"/>
        </w:rPr>
        <w:t xml:space="preserve"> </w:t>
      </w:r>
      <w:r w:rsidR="0075795A" w:rsidRPr="0075795A">
        <w:rPr>
          <w:color w:val="000000" w:themeColor="text1"/>
          <w:sz w:val="20"/>
          <w:szCs w:val="20"/>
        </w:rPr>
        <w:t>stalowych łączników skręcanych</w:t>
      </w:r>
      <w:r w:rsidR="00C44703">
        <w:rPr>
          <w:color w:val="000000" w:themeColor="text1"/>
          <w:sz w:val="20"/>
          <w:szCs w:val="20"/>
        </w:rPr>
        <w:t xml:space="preserve"> (opcja połączenie na felc).</w:t>
      </w:r>
    </w:p>
    <w:p w14:paraId="0C9A57AD" w14:textId="69F3E429" w:rsidR="0075795A" w:rsidRPr="004C4393" w:rsidRDefault="0075795A" w:rsidP="0075795A">
      <w:pPr>
        <w:pStyle w:val="Nagwek1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Elementy transportowe</w:t>
      </w:r>
    </w:p>
    <w:p w14:paraId="221BDF5D" w14:textId="540075B9" w:rsidR="0075795A" w:rsidRPr="0075795A" w:rsidRDefault="0075795A" w:rsidP="00654326">
      <w:pPr>
        <w:ind w:firstLine="360"/>
        <w:jc w:val="both"/>
        <w:rPr>
          <w:sz w:val="20"/>
          <w:szCs w:val="20"/>
        </w:rPr>
      </w:pPr>
      <w:r w:rsidRPr="0075795A">
        <w:rPr>
          <w:sz w:val="20"/>
          <w:szCs w:val="20"/>
        </w:rPr>
        <w:t xml:space="preserve">W elementach prefabrykowanych zaprojektowano kotwy/pętle do transportu.  </w:t>
      </w:r>
    </w:p>
    <w:p w14:paraId="603CFD96" w14:textId="01C48C08" w:rsidR="0075795A" w:rsidRPr="004C4393" w:rsidRDefault="005C5927" w:rsidP="0075795A">
      <w:pPr>
        <w:pStyle w:val="Nagwek1"/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Montaż</w:t>
      </w:r>
      <w:r w:rsidR="008756C7">
        <w:rPr>
          <w:rFonts w:ascii="Arial" w:hAnsi="Arial" w:cs="Arial"/>
          <w:sz w:val="20"/>
          <w:szCs w:val="20"/>
        </w:rPr>
        <w:t xml:space="preserve"> prefabrykatów</w:t>
      </w:r>
    </w:p>
    <w:p w14:paraId="1ED95E9A" w14:textId="15FC6AA3" w:rsidR="0075795A" w:rsidRPr="0075795A" w:rsidRDefault="008756C7" w:rsidP="00654326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Prefabrykaty</w:t>
      </w:r>
      <w:r w:rsidR="005C5927">
        <w:rPr>
          <w:sz w:val="20"/>
          <w:szCs w:val="20"/>
        </w:rPr>
        <w:t xml:space="preserve"> należy montować zgodnie z instrukcją Producenta.</w:t>
      </w:r>
    </w:p>
    <w:p w14:paraId="7D8825DA" w14:textId="77777777" w:rsidR="00F50349" w:rsidRPr="006C05DA" w:rsidRDefault="00F50349" w:rsidP="006C05DA"/>
    <w:sectPr w:rsidR="00F50349" w:rsidRPr="006C05DA" w:rsidSect="00315988">
      <w:headerReference w:type="default" r:id="rId7"/>
      <w:footerReference w:type="default" r:id="rId8"/>
      <w:pgSz w:w="11906" w:h="16838"/>
      <w:pgMar w:top="1985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1F4C" w14:textId="77777777" w:rsidR="00C60BAE" w:rsidRDefault="00C60BAE" w:rsidP="00315988">
      <w:pPr>
        <w:spacing w:after="0" w:line="240" w:lineRule="auto"/>
      </w:pPr>
      <w:r>
        <w:separator/>
      </w:r>
    </w:p>
  </w:endnote>
  <w:endnote w:type="continuationSeparator" w:id="0">
    <w:p w14:paraId="746CD83D" w14:textId="77777777" w:rsidR="00C60BAE" w:rsidRDefault="00C60BAE" w:rsidP="0031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3EA40" w14:textId="6348DAC0" w:rsidR="00D6642F" w:rsidRDefault="00EC2BE8" w:rsidP="00A945A4">
    <w:pPr>
      <w:pStyle w:val="Stopka"/>
      <w:tabs>
        <w:tab w:val="clear" w:pos="4536"/>
        <w:tab w:val="clear" w:pos="9072"/>
        <w:tab w:val="left" w:pos="1584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613E26A" wp14:editId="50F7A273">
          <wp:simplePos x="0" y="0"/>
          <wp:positionH relativeFrom="margin">
            <wp:posOffset>-915035</wp:posOffset>
          </wp:positionH>
          <wp:positionV relativeFrom="paragraph">
            <wp:posOffset>-450215</wp:posOffset>
          </wp:positionV>
          <wp:extent cx="7558367" cy="1043940"/>
          <wp:effectExtent l="0" t="0" r="5080" b="381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367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45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826FE" w14:textId="77777777" w:rsidR="00C60BAE" w:rsidRDefault="00C60BAE" w:rsidP="00315988">
      <w:pPr>
        <w:spacing w:after="0" w:line="240" w:lineRule="auto"/>
      </w:pPr>
      <w:r>
        <w:separator/>
      </w:r>
    </w:p>
  </w:footnote>
  <w:footnote w:type="continuationSeparator" w:id="0">
    <w:p w14:paraId="5C3115EB" w14:textId="77777777" w:rsidR="00C60BAE" w:rsidRDefault="00C60BAE" w:rsidP="00315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36A6" w14:textId="255DA28A" w:rsidR="00315988" w:rsidRDefault="0031598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DB15A8" wp14:editId="7586C403">
          <wp:simplePos x="0" y="0"/>
          <wp:positionH relativeFrom="column">
            <wp:posOffset>-923925</wp:posOffset>
          </wp:positionH>
          <wp:positionV relativeFrom="paragraph">
            <wp:posOffset>-438150</wp:posOffset>
          </wp:positionV>
          <wp:extent cx="7557871" cy="1272540"/>
          <wp:effectExtent l="0" t="0" r="11430" b="0"/>
          <wp:wrapNone/>
          <wp:docPr id="33" name="Obraz 33" descr="JPGNagłówek%20firmowy%20Sienkiewi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PGNagłówek%20firmowy%20Sienkiewi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871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15CBB" w14:textId="77777777" w:rsidR="00315988" w:rsidRDefault="003159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FBF"/>
    <w:multiLevelType w:val="multilevel"/>
    <w:tmpl w:val="35069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C5104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A66E3"/>
    <w:multiLevelType w:val="hybridMultilevel"/>
    <w:tmpl w:val="C2107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336BB"/>
    <w:multiLevelType w:val="hybridMultilevel"/>
    <w:tmpl w:val="B274B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0EBE"/>
    <w:multiLevelType w:val="multilevel"/>
    <w:tmpl w:val="A468D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E6072A"/>
    <w:multiLevelType w:val="hybridMultilevel"/>
    <w:tmpl w:val="219A9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E1C65"/>
    <w:multiLevelType w:val="hybridMultilevel"/>
    <w:tmpl w:val="E49012A4"/>
    <w:lvl w:ilvl="0" w:tplc="15B2AA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70326"/>
    <w:multiLevelType w:val="hybridMultilevel"/>
    <w:tmpl w:val="0840E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A356E"/>
    <w:multiLevelType w:val="multilevel"/>
    <w:tmpl w:val="E370F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0325DF6"/>
    <w:multiLevelType w:val="hybridMultilevel"/>
    <w:tmpl w:val="219A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3482A"/>
    <w:multiLevelType w:val="multilevel"/>
    <w:tmpl w:val="899CBD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C550374"/>
    <w:multiLevelType w:val="hybridMultilevel"/>
    <w:tmpl w:val="3A3A2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D3FAD"/>
    <w:multiLevelType w:val="hybridMultilevel"/>
    <w:tmpl w:val="3A58B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8C944">
      <w:numFmt w:val="bullet"/>
      <w:lvlText w:val="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3C6"/>
    <w:multiLevelType w:val="hybridMultilevel"/>
    <w:tmpl w:val="EEBC4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22DC8"/>
    <w:multiLevelType w:val="hybridMultilevel"/>
    <w:tmpl w:val="1D0CC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D01B66"/>
    <w:multiLevelType w:val="multilevel"/>
    <w:tmpl w:val="A47E2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5D83358"/>
    <w:multiLevelType w:val="hybridMultilevel"/>
    <w:tmpl w:val="E6C2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B39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8076864"/>
    <w:multiLevelType w:val="hybridMultilevel"/>
    <w:tmpl w:val="280CC5D8"/>
    <w:lvl w:ilvl="0" w:tplc="776CF1DC">
      <w:start w:val="60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E5BC8"/>
    <w:multiLevelType w:val="hybridMultilevel"/>
    <w:tmpl w:val="AD922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60186">
    <w:abstractNumId w:val="14"/>
  </w:num>
  <w:num w:numId="2" w16cid:durableId="1276671420">
    <w:abstractNumId w:val="12"/>
  </w:num>
  <w:num w:numId="3" w16cid:durableId="159082007">
    <w:abstractNumId w:val="13"/>
  </w:num>
  <w:num w:numId="4" w16cid:durableId="1306932833">
    <w:abstractNumId w:val="2"/>
  </w:num>
  <w:num w:numId="5" w16cid:durableId="1496918043">
    <w:abstractNumId w:val="16"/>
  </w:num>
  <w:num w:numId="6" w16cid:durableId="1512723737">
    <w:abstractNumId w:val="11"/>
  </w:num>
  <w:num w:numId="7" w16cid:durableId="1711999058">
    <w:abstractNumId w:val="7"/>
  </w:num>
  <w:num w:numId="8" w16cid:durableId="1515993943">
    <w:abstractNumId w:val="19"/>
  </w:num>
  <w:num w:numId="9" w16cid:durableId="1450006665">
    <w:abstractNumId w:val="17"/>
  </w:num>
  <w:num w:numId="10" w16cid:durableId="95250523">
    <w:abstractNumId w:val="18"/>
  </w:num>
  <w:num w:numId="11" w16cid:durableId="1510287896">
    <w:abstractNumId w:val="8"/>
  </w:num>
  <w:num w:numId="12" w16cid:durableId="1941258036">
    <w:abstractNumId w:val="15"/>
  </w:num>
  <w:num w:numId="13" w16cid:durableId="1410956166">
    <w:abstractNumId w:val="4"/>
  </w:num>
  <w:num w:numId="14" w16cid:durableId="1793936608">
    <w:abstractNumId w:val="10"/>
  </w:num>
  <w:num w:numId="15" w16cid:durableId="1970277752">
    <w:abstractNumId w:val="0"/>
  </w:num>
  <w:num w:numId="16" w16cid:durableId="412049413">
    <w:abstractNumId w:val="3"/>
  </w:num>
  <w:num w:numId="17" w16cid:durableId="673805776">
    <w:abstractNumId w:val="9"/>
  </w:num>
  <w:num w:numId="18" w16cid:durableId="21783886">
    <w:abstractNumId w:val="5"/>
  </w:num>
  <w:num w:numId="19" w16cid:durableId="1180579455">
    <w:abstractNumId w:val="1"/>
  </w:num>
  <w:num w:numId="20" w16cid:durableId="1592546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88"/>
    <w:rsid w:val="000052E8"/>
    <w:rsid w:val="00010767"/>
    <w:rsid w:val="000A6602"/>
    <w:rsid w:val="000E256F"/>
    <w:rsid w:val="000F2B51"/>
    <w:rsid w:val="00112174"/>
    <w:rsid w:val="00122116"/>
    <w:rsid w:val="00172B67"/>
    <w:rsid w:val="001F5726"/>
    <w:rsid w:val="00202FCD"/>
    <w:rsid w:val="00250C55"/>
    <w:rsid w:val="002B2984"/>
    <w:rsid w:val="0030643C"/>
    <w:rsid w:val="00315988"/>
    <w:rsid w:val="003808AA"/>
    <w:rsid w:val="003A3375"/>
    <w:rsid w:val="003B702C"/>
    <w:rsid w:val="00437D87"/>
    <w:rsid w:val="00453BCD"/>
    <w:rsid w:val="0047477F"/>
    <w:rsid w:val="004C4393"/>
    <w:rsid w:val="004F34F2"/>
    <w:rsid w:val="00523657"/>
    <w:rsid w:val="005471CA"/>
    <w:rsid w:val="005C5927"/>
    <w:rsid w:val="005F0459"/>
    <w:rsid w:val="00654326"/>
    <w:rsid w:val="006C05DA"/>
    <w:rsid w:val="0075795A"/>
    <w:rsid w:val="007879E5"/>
    <w:rsid w:val="008050AE"/>
    <w:rsid w:val="00814F44"/>
    <w:rsid w:val="00847B19"/>
    <w:rsid w:val="008756C7"/>
    <w:rsid w:val="008E0841"/>
    <w:rsid w:val="00934BE3"/>
    <w:rsid w:val="009575C8"/>
    <w:rsid w:val="009957B7"/>
    <w:rsid w:val="00A03676"/>
    <w:rsid w:val="00A03E5A"/>
    <w:rsid w:val="00A36EA3"/>
    <w:rsid w:val="00A73075"/>
    <w:rsid w:val="00A908D1"/>
    <w:rsid w:val="00A945A4"/>
    <w:rsid w:val="00A96F9B"/>
    <w:rsid w:val="00AE5FF1"/>
    <w:rsid w:val="00B66540"/>
    <w:rsid w:val="00BC178D"/>
    <w:rsid w:val="00BC7D80"/>
    <w:rsid w:val="00BE4347"/>
    <w:rsid w:val="00C44703"/>
    <w:rsid w:val="00C60BAE"/>
    <w:rsid w:val="00C8085F"/>
    <w:rsid w:val="00D6642F"/>
    <w:rsid w:val="00D90B06"/>
    <w:rsid w:val="00D91697"/>
    <w:rsid w:val="00DE4ABE"/>
    <w:rsid w:val="00E4279F"/>
    <w:rsid w:val="00E74056"/>
    <w:rsid w:val="00EC2BE8"/>
    <w:rsid w:val="00F317D9"/>
    <w:rsid w:val="00F47DF1"/>
    <w:rsid w:val="00F50349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2EF0"/>
  <w15:chartTrackingRefBased/>
  <w15:docId w15:val="{9E0EA863-28A1-4E7A-A034-2C7C6BC4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B19"/>
    <w:pPr>
      <w:spacing w:after="200" w:line="276" w:lineRule="auto"/>
    </w:pPr>
    <w:rPr>
      <w:rFonts w:ascii="Arial" w:eastAsia="Calibri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08AA"/>
    <w:pPr>
      <w:keepNext/>
      <w:spacing w:before="240" w:after="60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7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88"/>
  </w:style>
  <w:style w:type="paragraph" w:styleId="Stopka">
    <w:name w:val="footer"/>
    <w:basedOn w:val="Normalny"/>
    <w:link w:val="StopkaZnak"/>
    <w:uiPriority w:val="99"/>
    <w:unhideWhenUsed/>
    <w:rsid w:val="0031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88"/>
  </w:style>
  <w:style w:type="character" w:styleId="Hipercze">
    <w:name w:val="Hyperlink"/>
    <w:basedOn w:val="Domylnaczcionkaakapitu"/>
    <w:uiPriority w:val="99"/>
    <w:unhideWhenUsed/>
    <w:rsid w:val="00847B19"/>
    <w:rPr>
      <w:color w:val="0000FF"/>
      <w:u w:val="single"/>
    </w:rPr>
  </w:style>
  <w:style w:type="paragraph" w:styleId="Bezodstpw">
    <w:name w:val="No Spacing"/>
    <w:uiPriority w:val="1"/>
    <w:qFormat/>
    <w:rsid w:val="00847B19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47B1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08A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59"/>
    <w:rsid w:val="003808A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79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Borkowski</dc:creator>
  <cp:keywords/>
  <dc:description/>
  <cp:lastModifiedBy>Angelika Sobieraj</cp:lastModifiedBy>
  <cp:revision>5</cp:revision>
  <dcterms:created xsi:type="dcterms:W3CDTF">2026-08-14T10:54:00Z</dcterms:created>
  <dcterms:modified xsi:type="dcterms:W3CDTF">2026-08-17T12:29:00Z</dcterms:modified>
</cp:coreProperties>
</file>